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53" w:rsidRPr="002460BC" w:rsidRDefault="008C6753" w:rsidP="00BD4286">
      <w:pPr>
        <w:shd w:val="clear" w:color="auto" w:fill="FFFFFF"/>
        <w:tabs>
          <w:tab w:val="left" w:pos="567"/>
        </w:tabs>
        <w:spacing w:after="0" w:line="240" w:lineRule="auto"/>
        <w:ind w:left="5842"/>
        <w:rPr>
          <w:rFonts w:ascii="Times New Roman" w:hAnsi="Times New Roman" w:cs="Times New Roman"/>
          <w:sz w:val="28"/>
          <w:szCs w:val="28"/>
        </w:rPr>
      </w:pPr>
      <w:r w:rsidRPr="002460BC">
        <w:rPr>
          <w:rFonts w:ascii="Times New Roman" w:hAnsi="Times New Roman" w:cs="Times New Roman"/>
          <w:b/>
          <w:bCs/>
          <w:spacing w:val="-1"/>
          <w:sz w:val="28"/>
          <w:szCs w:val="28"/>
        </w:rPr>
        <w:t>УТВЕРЖДЕН</w:t>
      </w:r>
    </w:p>
    <w:p w:rsidR="00BD4286" w:rsidRPr="002460BC" w:rsidRDefault="008C6753" w:rsidP="00BD4286">
      <w:pPr>
        <w:shd w:val="clear" w:color="auto" w:fill="FFFFFF"/>
        <w:tabs>
          <w:tab w:val="left" w:pos="567"/>
        </w:tabs>
        <w:spacing w:after="0" w:line="240" w:lineRule="auto"/>
        <w:ind w:left="4267"/>
        <w:jc w:val="center"/>
        <w:rPr>
          <w:rFonts w:ascii="Times New Roman" w:hAnsi="Times New Roman" w:cs="Times New Roman"/>
          <w:sz w:val="28"/>
          <w:szCs w:val="28"/>
        </w:rPr>
      </w:pPr>
      <w:r w:rsidRPr="002460BC">
        <w:rPr>
          <w:rFonts w:ascii="Times New Roman" w:hAnsi="Times New Roman" w:cs="Times New Roman"/>
          <w:sz w:val="28"/>
          <w:szCs w:val="28"/>
        </w:rPr>
        <w:t xml:space="preserve">распоряжением председателя </w:t>
      </w:r>
    </w:p>
    <w:p w:rsidR="008C6753" w:rsidRPr="002460BC" w:rsidRDefault="008C6753" w:rsidP="00BD4286">
      <w:pPr>
        <w:shd w:val="clear" w:color="auto" w:fill="FFFFFF"/>
        <w:tabs>
          <w:tab w:val="left" w:pos="567"/>
        </w:tabs>
        <w:spacing w:after="0" w:line="240" w:lineRule="auto"/>
        <w:ind w:left="4267"/>
        <w:jc w:val="center"/>
        <w:rPr>
          <w:rFonts w:ascii="Times New Roman" w:hAnsi="Times New Roman" w:cs="Times New Roman"/>
          <w:sz w:val="28"/>
          <w:szCs w:val="28"/>
        </w:rPr>
      </w:pPr>
      <w:r w:rsidRPr="002460BC">
        <w:rPr>
          <w:rFonts w:ascii="Times New Roman" w:hAnsi="Times New Roman" w:cs="Times New Roman"/>
          <w:sz w:val="28"/>
          <w:szCs w:val="28"/>
        </w:rPr>
        <w:t>КСК МО «Жигаловский район»</w:t>
      </w:r>
    </w:p>
    <w:p w:rsidR="008C6753" w:rsidRPr="002460BC" w:rsidRDefault="0049677B" w:rsidP="00BD4286">
      <w:pPr>
        <w:shd w:val="clear" w:color="auto" w:fill="FFFFFF"/>
        <w:tabs>
          <w:tab w:val="left" w:pos="567"/>
        </w:tabs>
        <w:spacing w:after="0" w:line="240" w:lineRule="auto"/>
        <w:ind w:left="4238"/>
        <w:jc w:val="center"/>
        <w:rPr>
          <w:rFonts w:ascii="Times New Roman" w:hAnsi="Times New Roman" w:cs="Times New Roman"/>
          <w:sz w:val="28"/>
          <w:szCs w:val="28"/>
        </w:rPr>
      </w:pPr>
      <w:r w:rsidRPr="002460BC">
        <w:rPr>
          <w:rFonts w:ascii="Times New Roman" w:hAnsi="Times New Roman" w:cs="Times New Roman"/>
          <w:sz w:val="28"/>
          <w:szCs w:val="28"/>
        </w:rPr>
        <w:t>от  20</w:t>
      </w:r>
      <w:r w:rsidR="008C6753" w:rsidRPr="002460BC">
        <w:rPr>
          <w:rFonts w:ascii="Times New Roman" w:hAnsi="Times New Roman" w:cs="Times New Roman"/>
          <w:sz w:val="28"/>
          <w:szCs w:val="28"/>
        </w:rPr>
        <w:t xml:space="preserve"> марта</w:t>
      </w:r>
      <w:r w:rsidR="008C6753" w:rsidRPr="002460BC">
        <w:rPr>
          <w:rFonts w:ascii="Times New Roman" w:hAnsi="Times New Roman" w:cs="Times New Roman"/>
          <w:i/>
          <w:iCs/>
          <w:sz w:val="28"/>
          <w:szCs w:val="28"/>
        </w:rPr>
        <w:t xml:space="preserve">  </w:t>
      </w:r>
      <w:r w:rsidR="008C6753" w:rsidRPr="002460BC">
        <w:rPr>
          <w:rFonts w:ascii="Times New Roman" w:hAnsi="Times New Roman" w:cs="Times New Roman"/>
          <w:sz w:val="28"/>
          <w:szCs w:val="28"/>
        </w:rPr>
        <w:t>2014 г. № 7-од</w:t>
      </w:r>
    </w:p>
    <w:p w:rsidR="00EA1BC1" w:rsidRPr="002460BC" w:rsidRDefault="00EA1BC1" w:rsidP="00A15C3E">
      <w:pPr>
        <w:shd w:val="clear" w:color="auto" w:fill="FFFFFF"/>
        <w:tabs>
          <w:tab w:val="left" w:pos="567"/>
        </w:tabs>
        <w:spacing w:before="1656"/>
        <w:ind w:left="2707"/>
        <w:rPr>
          <w:rFonts w:ascii="Times New Roman" w:hAnsi="Times New Roman" w:cs="Times New Roman"/>
          <w:b/>
          <w:bCs/>
          <w:spacing w:val="-4"/>
          <w:sz w:val="52"/>
          <w:szCs w:val="52"/>
        </w:rPr>
      </w:pPr>
    </w:p>
    <w:p w:rsidR="008C6753" w:rsidRPr="002460BC" w:rsidRDefault="00EA1BC1" w:rsidP="00A15C3E">
      <w:pPr>
        <w:shd w:val="clear" w:color="auto" w:fill="FFFFFF"/>
        <w:tabs>
          <w:tab w:val="left" w:pos="567"/>
        </w:tabs>
        <w:spacing w:before="1656"/>
        <w:ind w:left="2707"/>
        <w:rPr>
          <w:rFonts w:ascii="Times New Roman" w:hAnsi="Times New Roman" w:cs="Times New Roman"/>
        </w:rPr>
      </w:pPr>
      <w:r w:rsidRPr="002460BC">
        <w:rPr>
          <w:rFonts w:ascii="Times New Roman" w:hAnsi="Times New Roman" w:cs="Times New Roman"/>
          <w:b/>
          <w:bCs/>
          <w:spacing w:val="-4"/>
          <w:sz w:val="52"/>
          <w:szCs w:val="52"/>
        </w:rPr>
        <w:t>С</w:t>
      </w:r>
      <w:r w:rsidR="008C6753" w:rsidRPr="002460BC">
        <w:rPr>
          <w:rFonts w:ascii="Times New Roman" w:hAnsi="Times New Roman" w:cs="Times New Roman"/>
          <w:b/>
          <w:bCs/>
          <w:spacing w:val="-4"/>
          <w:sz w:val="52"/>
          <w:szCs w:val="52"/>
        </w:rPr>
        <w:t>ТАНДАРТ</w:t>
      </w:r>
    </w:p>
    <w:p w:rsidR="00E9391E" w:rsidRPr="002460BC" w:rsidRDefault="00BD4286" w:rsidP="00BD4286">
      <w:pPr>
        <w:shd w:val="clear" w:color="auto" w:fill="FFFFFF"/>
        <w:tabs>
          <w:tab w:val="left" w:pos="567"/>
        </w:tabs>
        <w:spacing w:after="0" w:line="240" w:lineRule="auto"/>
        <w:jc w:val="center"/>
        <w:rPr>
          <w:rFonts w:ascii="Times New Roman" w:hAnsi="Times New Roman" w:cs="Times New Roman"/>
          <w:b/>
          <w:bCs/>
          <w:sz w:val="28"/>
          <w:szCs w:val="28"/>
        </w:rPr>
      </w:pPr>
      <w:r w:rsidRPr="002460BC">
        <w:rPr>
          <w:rFonts w:ascii="Times New Roman" w:hAnsi="Times New Roman" w:cs="Times New Roman"/>
          <w:b/>
          <w:bCs/>
          <w:sz w:val="28"/>
          <w:szCs w:val="28"/>
        </w:rPr>
        <w:t>ПРОВЕДЕНИЯ ЭКСПЕРТНО-АНАЛИТИЧЕСКОГО МЕРОПРИЯТИЯ</w:t>
      </w:r>
    </w:p>
    <w:p w:rsidR="008C6753" w:rsidRPr="002460BC" w:rsidRDefault="00BD4286" w:rsidP="00BD4286">
      <w:pPr>
        <w:shd w:val="clear" w:color="auto" w:fill="FFFFFF"/>
        <w:tabs>
          <w:tab w:val="left" w:pos="567"/>
        </w:tabs>
        <w:spacing w:after="0" w:line="240" w:lineRule="auto"/>
        <w:jc w:val="center"/>
        <w:rPr>
          <w:rFonts w:ascii="Times New Roman" w:hAnsi="Times New Roman" w:cs="Times New Roman"/>
          <w:b/>
          <w:sz w:val="40"/>
          <w:szCs w:val="40"/>
        </w:rPr>
      </w:pPr>
      <w:r w:rsidRPr="002460BC">
        <w:rPr>
          <w:rFonts w:ascii="Times New Roman" w:hAnsi="Times New Roman" w:cs="Times New Roman"/>
          <w:b/>
          <w:bCs/>
          <w:sz w:val="40"/>
          <w:szCs w:val="40"/>
        </w:rPr>
        <w:t>«АУДИТ В СФЕРЕ ЗАКУПОК ТОВАРОВ, РАБОТ, УСЛУГ ДЛЯ ОБЕСПЕЧЕНИЯ МУНИЦИПАЛЬНЫХ НУЖД»</w:t>
      </w:r>
    </w:p>
    <w:p w:rsidR="0012320C" w:rsidRPr="002460BC" w:rsidRDefault="0012320C" w:rsidP="00BD4286">
      <w:pPr>
        <w:tabs>
          <w:tab w:val="left" w:pos="567"/>
        </w:tabs>
        <w:spacing w:before="100" w:beforeAutospacing="1" w:after="100" w:afterAutospacing="1" w:line="240" w:lineRule="auto"/>
        <w:jc w:val="center"/>
        <w:rPr>
          <w:rFonts w:ascii="Tahoma" w:eastAsia="Times New Roman" w:hAnsi="Tahoma" w:cs="Tahoma"/>
          <w:b/>
          <w:bCs/>
          <w:sz w:val="19"/>
          <w:szCs w:val="19"/>
        </w:rPr>
      </w:pPr>
    </w:p>
    <w:p w:rsidR="0012320C" w:rsidRPr="002460BC" w:rsidRDefault="0012320C"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E9391E" w:rsidRPr="002460BC" w:rsidRDefault="00E9391E"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BD4286" w:rsidRPr="002460BC" w:rsidRDefault="00BD4286" w:rsidP="00A15C3E">
      <w:pPr>
        <w:tabs>
          <w:tab w:val="left" w:pos="567"/>
        </w:tabs>
        <w:spacing w:before="100" w:beforeAutospacing="1" w:after="100" w:afterAutospacing="1" w:line="240" w:lineRule="auto"/>
        <w:jc w:val="center"/>
        <w:rPr>
          <w:rFonts w:ascii="Tahoma" w:eastAsia="Times New Roman" w:hAnsi="Tahoma" w:cs="Tahoma"/>
          <w:b/>
          <w:bCs/>
          <w:sz w:val="19"/>
          <w:szCs w:val="19"/>
        </w:rPr>
      </w:pPr>
    </w:p>
    <w:p w:rsidR="00BD4286" w:rsidRPr="002460BC" w:rsidRDefault="00BD4286" w:rsidP="00BD4286">
      <w:pPr>
        <w:shd w:val="clear" w:color="auto" w:fill="FFFFFF"/>
        <w:tabs>
          <w:tab w:val="left" w:pos="567"/>
        </w:tabs>
        <w:spacing w:before="528"/>
        <w:ind w:left="293"/>
        <w:jc w:val="center"/>
        <w:rPr>
          <w:rFonts w:ascii="Times New Roman" w:hAnsi="Times New Roman" w:cs="Times New Roman"/>
        </w:rPr>
      </w:pPr>
      <w:r w:rsidRPr="002460BC">
        <w:rPr>
          <w:rFonts w:ascii="Times New Roman" w:hAnsi="Times New Roman" w:cs="Times New Roman"/>
          <w:b/>
          <w:bCs/>
          <w:spacing w:val="-2"/>
          <w:sz w:val="26"/>
          <w:szCs w:val="26"/>
        </w:rPr>
        <w:t>КОНТРОЛЬНО-СЧЕТНАЯ  КОМИССИЯ МУНИЦИПАЛЬНОГО ОБРАЗОВАНИЯ «ЖИГАЛОВСКИЙ РАЙОН»</w:t>
      </w:r>
    </w:p>
    <w:p w:rsidR="00862BE2" w:rsidRPr="002460BC" w:rsidRDefault="00862BE2" w:rsidP="00A15C3E">
      <w:pPr>
        <w:tabs>
          <w:tab w:val="left" w:pos="567"/>
        </w:tabs>
        <w:spacing w:before="100" w:beforeAutospacing="1" w:after="100" w:afterAutospacing="1" w:line="240" w:lineRule="auto"/>
        <w:jc w:val="center"/>
        <w:rPr>
          <w:rFonts w:ascii="Times New Roman" w:eastAsia="Times New Roman" w:hAnsi="Times New Roman" w:cs="Times New Roman"/>
        </w:rPr>
      </w:pPr>
      <w:r w:rsidRPr="002460BC">
        <w:rPr>
          <w:rFonts w:ascii="Times New Roman" w:eastAsia="Times New Roman" w:hAnsi="Times New Roman" w:cs="Times New Roman"/>
          <w:b/>
          <w:bCs/>
        </w:rPr>
        <w:lastRenderedPageBreak/>
        <w:t>1. Общие положения</w:t>
      </w:r>
      <w:r w:rsidR="002460BC" w:rsidRPr="002460BC">
        <w:rPr>
          <w:rFonts w:ascii="Times New Roman" w:eastAsia="Times New Roman" w:hAnsi="Times New Roman" w:cs="Times New Roman"/>
          <w:b/>
          <w:bCs/>
        </w:rPr>
        <w:t>.</w:t>
      </w:r>
      <w:r w:rsidRPr="002460BC">
        <w:rPr>
          <w:rFonts w:ascii="Times New Roman" w:eastAsia="Times New Roman" w:hAnsi="Times New Roman" w:cs="Times New Roman"/>
          <w:b/>
          <w:bCs/>
        </w:rPr>
        <w:t xml:space="preserve"> </w:t>
      </w:r>
    </w:p>
    <w:p w:rsidR="00862BE2"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1.1. Стандарт внешнего муниципального финансового контроля «Проведения экспертно-аналитического мероприятия» (далее – Стандарт) - нормативный документ, регламентирующий правила проведения аудита в сфере закупок товаров, работ, услуг в рамках реализации положений статьи 98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"О контрактной системе в сфере закупок товаров, работ, услуг для обеспечения государственных и муниципальных нужд". </w:t>
      </w:r>
    </w:p>
    <w:p w:rsidR="005D1091"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1.2. </w:t>
      </w:r>
      <w:proofErr w:type="gramStart"/>
      <w:r w:rsidRPr="002460BC">
        <w:rPr>
          <w:rFonts w:ascii="Times New Roman" w:eastAsia="Times New Roman" w:hAnsi="Times New Roman" w:cs="Times New Roman"/>
        </w:rPr>
        <w:t>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w:t>
      </w:r>
      <w:r w:rsidR="00472076" w:rsidRPr="002460BC">
        <w:rPr>
          <w:rFonts w:ascii="Times New Roman" w:eastAsia="Times New Roman" w:hAnsi="Times New Roman" w:cs="Times New Roman"/>
        </w:rPr>
        <w:t>ваний», Положения о Контрольно-с</w:t>
      </w:r>
      <w:r w:rsidRPr="002460BC">
        <w:rPr>
          <w:rFonts w:ascii="Times New Roman" w:eastAsia="Times New Roman" w:hAnsi="Times New Roman" w:cs="Times New Roman"/>
        </w:rPr>
        <w:t xml:space="preserve">четной </w:t>
      </w:r>
      <w:r w:rsidR="00472076" w:rsidRPr="002460BC">
        <w:rPr>
          <w:rFonts w:ascii="Times New Roman" w:eastAsia="Times New Roman" w:hAnsi="Times New Roman" w:cs="Times New Roman"/>
        </w:rPr>
        <w:t>комиссии</w:t>
      </w:r>
      <w:r w:rsidRPr="002460BC">
        <w:rPr>
          <w:rFonts w:ascii="Times New Roman" w:eastAsia="Times New Roman" w:hAnsi="Times New Roman" w:cs="Times New Roman"/>
        </w:rPr>
        <w:t xml:space="preserve"> муниципального образования </w:t>
      </w:r>
      <w:r w:rsidR="00472076" w:rsidRPr="002460BC">
        <w:rPr>
          <w:rFonts w:ascii="Times New Roman" w:eastAsia="Times New Roman" w:hAnsi="Times New Roman" w:cs="Times New Roman"/>
        </w:rPr>
        <w:t>«Жигаловский район»</w:t>
      </w:r>
      <w:r w:rsidRPr="002460BC">
        <w:rPr>
          <w:rFonts w:ascii="Times New Roman" w:eastAsia="Times New Roman" w:hAnsi="Times New Roman" w:cs="Times New Roman"/>
        </w:rPr>
        <w:t xml:space="preserve">, утвержденного решением Думы </w:t>
      </w:r>
      <w:r w:rsidR="00472076" w:rsidRPr="002460BC">
        <w:rPr>
          <w:rFonts w:ascii="Times New Roman" w:eastAsia="Times New Roman" w:hAnsi="Times New Roman" w:cs="Times New Roman"/>
        </w:rPr>
        <w:t xml:space="preserve"> муниципального образования «Жигаловский район» </w:t>
      </w:r>
      <w:r w:rsidRPr="002460BC">
        <w:rPr>
          <w:rFonts w:ascii="Times New Roman" w:eastAsia="Times New Roman" w:hAnsi="Times New Roman" w:cs="Times New Roman"/>
        </w:rPr>
        <w:t xml:space="preserve">от </w:t>
      </w:r>
      <w:r w:rsidR="00472076" w:rsidRPr="002460BC">
        <w:rPr>
          <w:rFonts w:ascii="Times New Roman" w:eastAsia="Times New Roman" w:hAnsi="Times New Roman" w:cs="Times New Roman"/>
        </w:rPr>
        <w:t xml:space="preserve">17 марта 2014 года </w:t>
      </w:r>
      <w:r w:rsidR="002460BC" w:rsidRPr="002460BC">
        <w:rPr>
          <w:rFonts w:ascii="Times New Roman" w:eastAsia="Times New Roman" w:hAnsi="Times New Roman" w:cs="Times New Roman"/>
        </w:rPr>
        <w:t>№</w:t>
      </w:r>
      <w:r w:rsidR="00472076" w:rsidRPr="002460BC">
        <w:rPr>
          <w:rFonts w:ascii="Times New Roman" w:eastAsia="Times New Roman" w:hAnsi="Times New Roman" w:cs="Times New Roman"/>
        </w:rPr>
        <w:t xml:space="preserve"> 98</w:t>
      </w:r>
      <w:r w:rsidRPr="002460BC">
        <w:rPr>
          <w:rFonts w:ascii="Times New Roman" w:eastAsia="Times New Roman" w:hAnsi="Times New Roman" w:cs="Times New Roman"/>
        </w:rPr>
        <w:t>, на основе Общих требований к стандартам внешнего государственного и муниципального финансового контроля (утв. Коллегией</w:t>
      </w:r>
      <w:proofErr w:type="gramEnd"/>
      <w:r w:rsidRPr="002460BC">
        <w:rPr>
          <w:rFonts w:ascii="Times New Roman" w:eastAsia="Times New Roman" w:hAnsi="Times New Roman" w:cs="Times New Roman"/>
        </w:rPr>
        <w:t xml:space="preserve"> </w:t>
      </w:r>
      <w:proofErr w:type="gramStart"/>
      <w:r w:rsidRPr="002460BC">
        <w:rPr>
          <w:rFonts w:ascii="Times New Roman" w:eastAsia="Times New Roman" w:hAnsi="Times New Roman" w:cs="Times New Roman"/>
        </w:rPr>
        <w:t xml:space="preserve">Счетной палаты Российской Федерации протокол от 12 мая 2012 г.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21К (854)).</w:t>
      </w:r>
      <w:proofErr w:type="gramEnd"/>
      <w:r w:rsidRPr="002460BC">
        <w:rPr>
          <w:rFonts w:ascii="Times New Roman" w:eastAsia="Times New Roman" w:hAnsi="Times New Roman" w:cs="Times New Roman"/>
        </w:rPr>
        <w:t xml:space="preserve"> При подготовке Стандарта использовались стандарт финансового контроля СФК 102 "Проведение экспертно-аналитического мероприятия</w:t>
      </w:r>
      <w:r w:rsidR="00BD4286" w:rsidRPr="002460BC">
        <w:rPr>
          <w:rFonts w:ascii="Times New Roman" w:eastAsia="Times New Roman" w:hAnsi="Times New Roman" w:cs="Times New Roman"/>
        </w:rPr>
        <w:t>».</w:t>
      </w:r>
    </w:p>
    <w:p w:rsidR="00862BE2"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1.3. Целью Стандарта является установление общих правил и процедур проведения экспертно-аналитического мероприятия «Аудит в сфере закупок товаров, работ, услуг для обеспечения муниципальных нужд» (далее – аудит в сфере закупок) </w:t>
      </w:r>
      <w:r w:rsidR="0052083E" w:rsidRPr="002460BC">
        <w:rPr>
          <w:rFonts w:ascii="Times New Roman" w:eastAsia="Times New Roman" w:hAnsi="Times New Roman" w:cs="Times New Roman"/>
        </w:rPr>
        <w:t>должностными лицами Контрольно-с</w:t>
      </w:r>
      <w:r w:rsidRPr="002460BC">
        <w:rPr>
          <w:rFonts w:ascii="Times New Roman" w:eastAsia="Times New Roman" w:hAnsi="Times New Roman" w:cs="Times New Roman"/>
        </w:rPr>
        <w:t xml:space="preserve">четной </w:t>
      </w:r>
      <w:r w:rsidR="0052083E" w:rsidRPr="002460BC">
        <w:rPr>
          <w:rFonts w:ascii="Times New Roman" w:eastAsia="Times New Roman" w:hAnsi="Times New Roman" w:cs="Times New Roman"/>
        </w:rPr>
        <w:t>комиссии</w:t>
      </w:r>
      <w:r w:rsidRPr="002460BC">
        <w:rPr>
          <w:rFonts w:ascii="Times New Roman" w:eastAsia="Times New Roman" w:hAnsi="Times New Roman" w:cs="Times New Roman"/>
        </w:rPr>
        <w:t xml:space="preserve"> муниципального образования </w:t>
      </w:r>
      <w:r w:rsidR="0052083E" w:rsidRPr="002460BC">
        <w:rPr>
          <w:rFonts w:ascii="Times New Roman" w:eastAsia="Times New Roman" w:hAnsi="Times New Roman" w:cs="Times New Roman"/>
        </w:rPr>
        <w:t>«Жигаловский район»</w:t>
      </w:r>
      <w:r w:rsidRPr="002460BC">
        <w:rPr>
          <w:rFonts w:ascii="Times New Roman" w:eastAsia="Times New Roman" w:hAnsi="Times New Roman" w:cs="Times New Roman"/>
        </w:rPr>
        <w:t xml:space="preserve"> (далее – орган аудита в сфере закупок). </w:t>
      </w:r>
    </w:p>
    <w:p w:rsidR="00862BE2"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1.4. Задачами Стандарта являются: </w:t>
      </w:r>
    </w:p>
    <w:p w:rsidR="00862BE2" w:rsidRPr="002460BC" w:rsidRDefault="00862BE2" w:rsidP="00A15C3E">
      <w:pPr>
        <w:tabs>
          <w:tab w:val="left" w:pos="567"/>
        </w:tabs>
        <w:spacing w:after="0" w:line="240" w:lineRule="auto"/>
        <w:jc w:val="both"/>
        <w:rPr>
          <w:rFonts w:ascii="Times New Roman" w:eastAsia="Times New Roman" w:hAnsi="Times New Roman" w:cs="Times New Roman"/>
        </w:rPr>
      </w:pPr>
      <w:r w:rsidRPr="002460BC">
        <w:rPr>
          <w:rFonts w:ascii="Times New Roman" w:eastAsia="Times New Roman" w:hAnsi="Times New Roman" w:cs="Times New Roman"/>
        </w:rPr>
        <w:t xml:space="preserve">- установление требований, к организации, подготовке, проведению и оформлению результатов аудита в сфере закупок; </w:t>
      </w:r>
    </w:p>
    <w:p w:rsidR="00862BE2" w:rsidRPr="002460BC" w:rsidRDefault="00862BE2" w:rsidP="00A15C3E">
      <w:pPr>
        <w:tabs>
          <w:tab w:val="left" w:pos="567"/>
        </w:tabs>
        <w:spacing w:after="0" w:line="240" w:lineRule="auto"/>
        <w:jc w:val="both"/>
        <w:rPr>
          <w:rFonts w:ascii="Times New Roman" w:eastAsia="Times New Roman" w:hAnsi="Times New Roman" w:cs="Times New Roman"/>
        </w:rPr>
      </w:pPr>
      <w:r w:rsidRPr="002460BC">
        <w:rPr>
          <w:rFonts w:ascii="Times New Roman" w:eastAsia="Times New Roman" w:hAnsi="Times New Roman" w:cs="Times New Roman"/>
        </w:rPr>
        <w:t xml:space="preserve">- установление основных этапов и процедур проведения аудита в сфере закупок. </w:t>
      </w:r>
    </w:p>
    <w:p w:rsidR="00862BE2"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1.5. </w:t>
      </w:r>
      <w:proofErr w:type="gramStart"/>
      <w:r w:rsidRPr="002460BC">
        <w:rPr>
          <w:rFonts w:ascii="Times New Roman" w:eastAsia="Times New Roman" w:hAnsi="Times New Roman" w:cs="Times New Roman"/>
        </w:rPr>
        <w:t>Объектом стандартизации является аудит в сфере закупок</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проводимый должностными лицами органа аудита в сфере закупок</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в пределах своих полномочий</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для осуществления анализа и оценки результатов закупок, достижения целей осуществления закупок, определенных в соответствии со статьей 13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"О контрактной системе в сфере закупок товаров, работ, услуг для обеспечения государственных и муниципальных нужд" (далее – Федеральный закон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roofErr w:type="gramEnd"/>
    </w:p>
    <w:p w:rsidR="00862BE2" w:rsidRPr="002460BC" w:rsidRDefault="00862BE2"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1.6. Применение стандарта должностными лицами органа аудита в сфере закупок при проведен</w:t>
      </w:r>
      <w:proofErr w:type="gramStart"/>
      <w:r w:rsidRPr="002460BC">
        <w:rPr>
          <w:rFonts w:ascii="Times New Roman" w:eastAsia="Times New Roman" w:hAnsi="Times New Roman" w:cs="Times New Roman"/>
        </w:rPr>
        <w:t>ии ау</w:t>
      </w:r>
      <w:proofErr w:type="gramEnd"/>
      <w:r w:rsidRPr="002460BC">
        <w:rPr>
          <w:rFonts w:ascii="Times New Roman" w:eastAsia="Times New Roman" w:hAnsi="Times New Roman" w:cs="Times New Roman"/>
        </w:rPr>
        <w:t xml:space="preserve">дита в сфере закупок, обеспечивается с соблюдением основных принципов внешнего финансового контроля: законности, объективности, эффективности, независимости и гласности. </w:t>
      </w:r>
    </w:p>
    <w:p w:rsidR="00862BE2" w:rsidRPr="002460BC" w:rsidRDefault="00CD4FA4"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1.7</w:t>
      </w:r>
      <w:r w:rsidR="00862BE2" w:rsidRPr="002460BC">
        <w:rPr>
          <w:rFonts w:ascii="Times New Roman" w:eastAsia="Times New Roman" w:hAnsi="Times New Roman" w:cs="Times New Roman"/>
        </w:rPr>
        <w:t xml:space="preserve">. Положения Стандарта не распространяются на контрольные и экспертно – аналитические мероприятия проводимые органом аудита в сфере закупок по иным группам стандартов внешнего контроля, проведение которых регулируется соответствующими стандартами и иными локальными, документами органа аудита в сфере закупок. </w:t>
      </w:r>
    </w:p>
    <w:p w:rsidR="00862BE2" w:rsidRPr="002460BC" w:rsidRDefault="00CD4FA4" w:rsidP="00A15C3E">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1.8</w:t>
      </w:r>
      <w:r w:rsidR="00862BE2" w:rsidRPr="002460BC">
        <w:rPr>
          <w:rFonts w:ascii="Times New Roman" w:eastAsia="Times New Roman" w:hAnsi="Times New Roman" w:cs="Times New Roman"/>
        </w:rPr>
        <w:t xml:space="preserve">. Решение вопросов, возникающих в ходе проведения аудита в сфере закупок и не урегулированных Регламентом органа аудита в сфере закупок, настоящим Стандартом, осуществляется в соответствии с распоряжениями Председателя органа аудита в сфере закупок. </w:t>
      </w:r>
    </w:p>
    <w:p w:rsidR="00862BE2" w:rsidRPr="002460BC" w:rsidRDefault="00862BE2" w:rsidP="00B3255C">
      <w:pPr>
        <w:tabs>
          <w:tab w:val="left" w:pos="567"/>
        </w:tabs>
        <w:spacing w:before="100" w:beforeAutospacing="1" w:after="100" w:afterAutospacing="1" w:line="240" w:lineRule="auto"/>
        <w:jc w:val="center"/>
        <w:rPr>
          <w:rFonts w:ascii="Times New Roman" w:eastAsia="Times New Roman" w:hAnsi="Times New Roman" w:cs="Times New Roman"/>
        </w:rPr>
      </w:pPr>
      <w:r w:rsidRPr="002460BC">
        <w:rPr>
          <w:rFonts w:ascii="Times New Roman" w:eastAsia="Times New Roman" w:hAnsi="Times New Roman" w:cs="Times New Roman"/>
          <w:b/>
          <w:bCs/>
        </w:rPr>
        <w:t>2. Общая характеристика аудита в сфере закупок</w:t>
      </w:r>
      <w:r w:rsidR="002460BC" w:rsidRPr="002460BC">
        <w:rPr>
          <w:rFonts w:ascii="Times New Roman" w:eastAsia="Times New Roman" w:hAnsi="Times New Roman" w:cs="Times New Roman"/>
          <w:b/>
          <w:bCs/>
        </w:rPr>
        <w:t>.</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2.1.</w:t>
      </w:r>
      <w:r w:rsidR="002460BC" w:rsidRPr="002460BC">
        <w:rPr>
          <w:rFonts w:ascii="Times New Roman" w:eastAsia="Times New Roman" w:hAnsi="Times New Roman" w:cs="Times New Roman"/>
        </w:rPr>
        <w:t xml:space="preserve"> </w:t>
      </w:r>
      <w:r w:rsidRPr="002460BC">
        <w:rPr>
          <w:rFonts w:ascii="Times New Roman" w:eastAsia="Times New Roman" w:hAnsi="Times New Roman" w:cs="Times New Roman"/>
        </w:rPr>
        <w:t xml:space="preserve">Аудит в сфере закупок представляет собой организационную форму экспертно – аналитического мероприятия внешнего муниципального финансового контроля осуществляемого совокупностью методов, в том числе определённых статьёй 267.1. Бюджетного Кодекса Российской Федерации.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2.2.</w:t>
      </w:r>
      <w:r w:rsidR="002460BC" w:rsidRPr="002460BC">
        <w:rPr>
          <w:rFonts w:ascii="Times New Roman" w:eastAsia="Times New Roman" w:hAnsi="Times New Roman" w:cs="Times New Roman"/>
        </w:rPr>
        <w:t xml:space="preserve"> </w:t>
      </w:r>
      <w:r w:rsidRPr="002460BC">
        <w:rPr>
          <w:rFonts w:ascii="Times New Roman" w:eastAsia="Times New Roman" w:hAnsi="Times New Roman" w:cs="Times New Roman"/>
        </w:rPr>
        <w:t xml:space="preserve">Цель аудита в сфере закупок – проанализировать и оценить результативность закупок, достижения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2.3.</w:t>
      </w:r>
      <w:r w:rsidR="002460BC" w:rsidRPr="002460BC">
        <w:rPr>
          <w:rFonts w:ascii="Times New Roman" w:eastAsia="Times New Roman" w:hAnsi="Times New Roman" w:cs="Times New Roman"/>
        </w:rPr>
        <w:t xml:space="preserve"> </w:t>
      </w:r>
      <w:r w:rsidRPr="002460BC">
        <w:rPr>
          <w:rFonts w:ascii="Times New Roman" w:eastAsia="Times New Roman" w:hAnsi="Times New Roman" w:cs="Times New Roman"/>
        </w:rPr>
        <w:t xml:space="preserve">Для достижения цели аудита должностные лица органа аудита в сфере закупок проверяют информацию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(гражданско-правовым договорам) (далее – контрактам).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lastRenderedPageBreak/>
        <w:t xml:space="preserve">2.3.1. Проверка законности расходов на закупки по планируемым к заключению, заключенным и исполненным контрактам осуществляется на основании </w:t>
      </w:r>
      <w:proofErr w:type="gramStart"/>
      <w:r w:rsidRPr="002460BC">
        <w:rPr>
          <w:rFonts w:ascii="Times New Roman" w:eastAsia="Times New Roman" w:hAnsi="Times New Roman" w:cs="Times New Roman"/>
        </w:rPr>
        <w:t>анализа положений статей Бюджетного кодекса Российской Федерации</w:t>
      </w:r>
      <w:proofErr w:type="gramEnd"/>
      <w:r w:rsidRPr="002460BC">
        <w:rPr>
          <w:rFonts w:ascii="Times New Roman" w:eastAsia="Times New Roman" w:hAnsi="Times New Roman" w:cs="Times New Roman"/>
        </w:rPr>
        <w:t xml:space="preserve"> и нормативных правовых актов, устанавливающих порядок расходования средств бюджета, в том числе и на закупки товаров, работ, услуг.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2.3.2. 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w:t>
      </w:r>
      <w:r w:rsidR="00CD4FA4" w:rsidRPr="002460BC">
        <w:rPr>
          <w:rFonts w:ascii="Times New Roman" w:eastAsia="Times New Roman" w:hAnsi="Times New Roman" w:cs="Times New Roman"/>
        </w:rPr>
        <w:t>а также законодательства</w:t>
      </w:r>
      <w:r w:rsidRPr="002460BC">
        <w:rPr>
          <w:rFonts w:ascii="Times New Roman" w:eastAsia="Times New Roman" w:hAnsi="Times New Roman" w:cs="Times New Roman"/>
        </w:rPr>
        <w:t xml:space="preserve"> Российской Федерации и иным нормативным правовым актам о контрактной системе в сфере закупок.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2.3.3. </w:t>
      </w:r>
      <w:proofErr w:type="gramStart"/>
      <w:r w:rsidRPr="002460BC">
        <w:rPr>
          <w:rFonts w:ascii="Times New Roman" w:eastAsia="Times New Roman" w:hAnsi="Times New Roman" w:cs="Times New Roman"/>
        </w:rPr>
        <w:t xml:space="preserve">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статьёй 22 и главой 3 с учётом положений статьи 18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roofErr w:type="gramEnd"/>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2.3.4. </w:t>
      </w:r>
      <w:proofErr w:type="gramStart"/>
      <w:r w:rsidRPr="002460BC">
        <w:rPr>
          <w:rFonts w:ascii="Times New Roman" w:eastAsia="Times New Roman" w:hAnsi="Times New Roman" w:cs="Times New Roman"/>
        </w:rPr>
        <w:t>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срока действия муниципального правового акта о местном бюджете на очередной финансовый год и плановый период в соответствии с положениями Федерального закона</w:t>
      </w:r>
      <w:proofErr w:type="gramEnd"/>
      <w:r w:rsidRPr="002460BC">
        <w:rPr>
          <w:rFonts w:ascii="Times New Roman" w:eastAsia="Times New Roman" w:hAnsi="Times New Roman" w:cs="Times New Roman"/>
        </w:rPr>
        <w:t xml:space="preserve">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и Бюджетного кодекса Российской Федерации.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2.3.5. </w:t>
      </w:r>
      <w:proofErr w:type="gramStart"/>
      <w:r w:rsidRPr="002460BC">
        <w:rPr>
          <w:rFonts w:ascii="Times New Roman" w:eastAsia="Times New Roman" w:hAnsi="Times New Roman" w:cs="Times New Roman"/>
        </w:rPr>
        <w:t xml:space="preserve">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экономности от использования наименьшего объёма средств достигнутых указанных целей. </w:t>
      </w:r>
      <w:proofErr w:type="gramEnd"/>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2.3.6. </w:t>
      </w:r>
      <w:proofErr w:type="gramStart"/>
      <w:r w:rsidRPr="002460BC">
        <w:rPr>
          <w:rFonts w:ascii="Times New Roman" w:eastAsia="Times New Roman" w:hAnsi="Times New Roman" w:cs="Times New Roman"/>
        </w:rPr>
        <w:t xml:space="preserve">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использования определенного бюджетом объема средств достигнутых результатов указанных целей. </w:t>
      </w:r>
      <w:proofErr w:type="gramEnd"/>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2.4. В дополнение к формам и методам осуществления аудита в сфере закупок указанных в статье 98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должностные лица органа аудита в сфере закупок могут применять мониторинг, и методы муниципального финансового контроля определённые в статье 267.1. Бюджетного Кодекса Российской Федерации, в том числе - ревизии, обследования, санкционирование операций.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2.4.1. Ревизия применяется в целях комплексной проверки деятельности объекта аудита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оформляются актом. </w:t>
      </w:r>
    </w:p>
    <w:p w:rsidR="00862BE2" w:rsidRPr="002460BC" w:rsidRDefault="00862BE2"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2.4.2. Обследование применяется в целях анализа и оценки состояния определенной сферы предмета и деятельности объекта аудита (контроля). Результаты обследования оформляются заключением. </w:t>
      </w:r>
    </w:p>
    <w:p w:rsidR="00862BE2" w:rsidRPr="002460BC" w:rsidRDefault="00B120D6" w:rsidP="002460BC">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2.4.3</w:t>
      </w:r>
      <w:r w:rsidR="00862BE2" w:rsidRPr="002460BC">
        <w:rPr>
          <w:rFonts w:ascii="Times New Roman" w:eastAsia="Times New Roman" w:hAnsi="Times New Roman" w:cs="Times New Roman"/>
        </w:rPr>
        <w:t xml:space="preserve">. Мониторинг применяется в целях сбора и анализа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w:t>
      </w:r>
      <w:proofErr w:type="gramStart"/>
      <w:r w:rsidR="00862BE2" w:rsidRPr="002460BC">
        <w:rPr>
          <w:rFonts w:ascii="Times New Roman" w:eastAsia="Times New Roman" w:hAnsi="Times New Roman" w:cs="Times New Roman"/>
        </w:rPr>
        <w:t>ч</w:t>
      </w:r>
      <w:proofErr w:type="gramEnd"/>
      <w:r w:rsidR="00862BE2" w:rsidRPr="002460BC">
        <w:rPr>
          <w:rFonts w:ascii="Times New Roman" w:eastAsia="Times New Roman" w:hAnsi="Times New Roman" w:cs="Times New Roman"/>
        </w:rPr>
        <w:t xml:space="preserve">.2 ст.9 Федерального закона от 07.02.2011 г.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Результаты мониторинга оформляются в соответствии с ч.2 или ч.3 статьи 10 Федерального закона от 07.02.2011 г.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6-ФЗ "Об общих принципах организации и деятельности контрольно-счетных органов субъектов </w:t>
      </w:r>
      <w:r w:rsidR="00862BE2" w:rsidRPr="002460BC">
        <w:rPr>
          <w:rFonts w:ascii="Times New Roman" w:eastAsia="Times New Roman" w:hAnsi="Times New Roman" w:cs="Times New Roman"/>
        </w:rPr>
        <w:lastRenderedPageBreak/>
        <w:t xml:space="preserve">Российской Федерации и муниципальных образований" в зависимости от форм осуществления внешнего муниципального финансового контроля </w:t>
      </w:r>
      <w:proofErr w:type="gramStart"/>
      <w:r w:rsidR="00862BE2" w:rsidRPr="002460BC">
        <w:rPr>
          <w:rFonts w:ascii="Times New Roman" w:eastAsia="Times New Roman" w:hAnsi="Times New Roman" w:cs="Times New Roman"/>
        </w:rPr>
        <w:t>при</w:t>
      </w:r>
      <w:proofErr w:type="gramEnd"/>
      <w:r w:rsidR="00862BE2" w:rsidRPr="002460BC">
        <w:rPr>
          <w:rFonts w:ascii="Times New Roman" w:eastAsia="Times New Roman" w:hAnsi="Times New Roman" w:cs="Times New Roman"/>
        </w:rPr>
        <w:t xml:space="preserve"> проведение аудита в сфере закупок. </w:t>
      </w:r>
    </w:p>
    <w:p w:rsidR="00862BE2" w:rsidRPr="002460BC" w:rsidRDefault="00BF5942" w:rsidP="00B3255C">
      <w:pPr>
        <w:tabs>
          <w:tab w:val="left" w:pos="567"/>
        </w:tabs>
        <w:spacing w:before="100" w:beforeAutospacing="1" w:after="100" w:afterAutospacing="1" w:line="240" w:lineRule="auto"/>
        <w:jc w:val="center"/>
        <w:rPr>
          <w:rFonts w:ascii="Times New Roman" w:eastAsia="Times New Roman" w:hAnsi="Times New Roman" w:cs="Times New Roman"/>
        </w:rPr>
      </w:pPr>
      <w:r w:rsidRPr="002460BC">
        <w:rPr>
          <w:rFonts w:ascii="Times New Roman" w:eastAsia="Times New Roman" w:hAnsi="Times New Roman" w:cs="Times New Roman"/>
          <w:b/>
          <w:bCs/>
        </w:rPr>
        <w:t>3</w:t>
      </w:r>
      <w:r w:rsidR="00862BE2" w:rsidRPr="002460BC">
        <w:rPr>
          <w:rFonts w:ascii="Times New Roman" w:eastAsia="Times New Roman" w:hAnsi="Times New Roman" w:cs="Times New Roman"/>
          <w:b/>
          <w:bCs/>
        </w:rPr>
        <w:t>. Этапы и процедуры организац</w:t>
      </w:r>
      <w:proofErr w:type="gramStart"/>
      <w:r w:rsidR="00862BE2" w:rsidRPr="002460BC">
        <w:rPr>
          <w:rFonts w:ascii="Times New Roman" w:eastAsia="Times New Roman" w:hAnsi="Times New Roman" w:cs="Times New Roman"/>
          <w:b/>
          <w:bCs/>
        </w:rPr>
        <w:t>ии ау</w:t>
      </w:r>
      <w:proofErr w:type="gramEnd"/>
      <w:r w:rsidR="00862BE2" w:rsidRPr="002460BC">
        <w:rPr>
          <w:rFonts w:ascii="Times New Roman" w:eastAsia="Times New Roman" w:hAnsi="Times New Roman" w:cs="Times New Roman"/>
          <w:b/>
          <w:bCs/>
        </w:rPr>
        <w:t>дита в сфере закупок</w:t>
      </w:r>
      <w:r w:rsidR="002460BC" w:rsidRPr="002460BC">
        <w:rPr>
          <w:rFonts w:ascii="Times New Roman" w:eastAsia="Times New Roman" w:hAnsi="Times New Roman" w:cs="Times New Roman"/>
          <w:b/>
          <w:bCs/>
        </w:rPr>
        <w:t>.</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.1.Организация аудита в сфере закупок, включает следующие этапы, каждый из которых характеризуется выполнением определенной процедуры: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 этап - подготовка и планирование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 этап – проведение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 этап – оформление результатов проведения аудита</w:t>
      </w:r>
      <w:r w:rsidR="00D2507B">
        <w:rPr>
          <w:rFonts w:ascii="Times New Roman" w:eastAsia="Times New Roman" w:hAnsi="Times New Roman" w:cs="Times New Roman"/>
        </w:rPr>
        <w:t>.</w:t>
      </w:r>
      <w:r w:rsidRPr="002460BC">
        <w:rPr>
          <w:rFonts w:ascii="Times New Roman" w:eastAsia="Times New Roman" w:hAnsi="Times New Roman" w:cs="Times New Roman"/>
        </w:rPr>
        <w:t xml:space="preserve">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.1.1. Процедурой этапа подготовки и планирования является получение достаточной информации, сведений и документов для проведения аудита. Этап планирования завершается за время от одного до двух месяцев.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На этапе планирования определяются: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 объекты и предмет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 цели и масштабы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 методы, позволяющие достичь цели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соответствующие критер</w:t>
      </w:r>
      <w:proofErr w:type="gramStart"/>
      <w:r w:rsidRPr="002460BC">
        <w:rPr>
          <w:rFonts w:ascii="Times New Roman" w:eastAsia="Times New Roman" w:hAnsi="Times New Roman" w:cs="Times New Roman"/>
        </w:rPr>
        <w:t>ии ау</w:t>
      </w:r>
      <w:proofErr w:type="gramEnd"/>
      <w:r w:rsidRPr="002460BC">
        <w:rPr>
          <w:rFonts w:ascii="Times New Roman" w:eastAsia="Times New Roman" w:hAnsi="Times New Roman" w:cs="Times New Roman"/>
        </w:rPr>
        <w:t xml:space="preserve">дита.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.1.2. </w:t>
      </w:r>
      <w:proofErr w:type="gramStart"/>
      <w:r w:rsidR="00862BE2" w:rsidRPr="002460BC">
        <w:rPr>
          <w:rFonts w:ascii="Times New Roman" w:eastAsia="Times New Roman" w:hAnsi="Times New Roman" w:cs="Times New Roman"/>
        </w:rPr>
        <w:t xml:space="preserve">Второй этап проведения аудита осуществляется как непосредственно на объектах аудита (контроля), в ходе которых осуществляется сбор информации и фактических данных, необходимых для получения доказательств, так и по месту нахождения органа аудита в сфере закупок в зависимости от форм и методов осуществления аудита в сфере закупок указанных в п.п. 2.4. настоящего Стандарта, статье 98 Федерального закона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44-ФЗ, статье 267.1.</w:t>
      </w:r>
      <w:proofErr w:type="gramEnd"/>
      <w:r w:rsidR="00862BE2" w:rsidRPr="002460BC">
        <w:rPr>
          <w:rFonts w:ascii="Times New Roman" w:eastAsia="Times New Roman" w:hAnsi="Times New Roman" w:cs="Times New Roman"/>
        </w:rPr>
        <w:t xml:space="preserve"> Бюджетного Кодекса Российской Федерации.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На втором этапе проведения аудита составляются документы в соответствии с ч.2 или ч.3 статьи 10 Федерального закона от 07.02.2011 г.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в зависимости от форм осуществления внешнего муниципального финансового контроля, фиксирующие результаты аудита и служащие основой для заключений, выводов и рекомендаций. </w:t>
      </w:r>
      <w:proofErr w:type="gramEnd"/>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В процессе формирования доказательств проводится работа по сбору информации и фактических данных в соответствии целью аудита и вопросами аудита, по проверке их полноты, точности, объективности, приземленности 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w:t>
      </w:r>
      <w:proofErr w:type="gramEnd"/>
      <w:r w:rsidRPr="002460BC">
        <w:rPr>
          <w:rFonts w:ascii="Times New Roman" w:eastAsia="Times New Roman" w:hAnsi="Times New Roman" w:cs="Times New Roman"/>
        </w:rPr>
        <w:t xml:space="preserve"> по планируемым к заключению, заключенным и исполненным контрактам объекта проверки на основе используемых показателей и критериев. Если собранных фактических данных недостаточно, проводится сбор дополнительной информации.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В ходе непосредственного проведения аудита осуществляется рассмотрение деятельности объекта аудита в части, касающейся: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 планирования закупок товаров, работ, услуг;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 определения поставщиков (подрядчиков, исполнителей);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3) заключения гражданско-правового договора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 определённом в статье 15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"О контрактной системе в сфере закупок товаров, работ, услуг для обеспечения государственных и муниципальных нужд"; </w:t>
      </w:r>
      <w:proofErr w:type="gramEnd"/>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4) особенностей исполнения контрактов;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5) мониторинга закупок товаров, работ, услуг;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6) </w:t>
      </w:r>
      <w:proofErr w:type="gramStart"/>
      <w:r w:rsidRPr="002460BC">
        <w:rPr>
          <w:rFonts w:ascii="Times New Roman" w:eastAsia="Times New Roman" w:hAnsi="Times New Roman" w:cs="Times New Roman"/>
        </w:rPr>
        <w:t>контроля за</w:t>
      </w:r>
      <w:proofErr w:type="gramEnd"/>
      <w:r w:rsidRPr="002460BC">
        <w:rPr>
          <w:rFonts w:ascii="Times New Roman" w:eastAsia="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органов контроля.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При этом должностными лицами органа аудита в сфере закупок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w:t>
      </w:r>
      <w:r w:rsidRPr="002460BC">
        <w:rPr>
          <w:rFonts w:ascii="Times New Roman" w:eastAsia="Times New Roman" w:hAnsi="Times New Roman" w:cs="Times New Roman"/>
        </w:rPr>
        <w:lastRenderedPageBreak/>
        <w:t xml:space="preserve">с учётом указанных этапов устанавливается на период финансового года, а в случаи заключения долгосрочных контрактов, то на плановые периоды последующих лет следующих после финансового года.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.1.3.Завершается процесс проведения аудита в сфере закупок третьим этапом систематизацией доказательств и оформлением заключения с выводами и рекомендациями по результатам аудита.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.2.Если при проведен</w:t>
      </w:r>
      <w:proofErr w:type="gramStart"/>
      <w:r w:rsidR="00862BE2" w:rsidRPr="002460BC">
        <w:rPr>
          <w:rFonts w:ascii="Times New Roman" w:eastAsia="Times New Roman" w:hAnsi="Times New Roman" w:cs="Times New Roman"/>
        </w:rPr>
        <w:t>ии ау</w:t>
      </w:r>
      <w:proofErr w:type="gramEnd"/>
      <w:r w:rsidR="00862BE2" w:rsidRPr="002460BC">
        <w:rPr>
          <w:rFonts w:ascii="Times New Roman" w:eastAsia="Times New Roman" w:hAnsi="Times New Roman" w:cs="Times New Roman"/>
        </w:rPr>
        <w:t xml:space="preserve">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в сфере закупок усматривающие признаки: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.2.1. административного правонарушения, то информация о таких нарушениях в течение трёх рабочих дней передаётся в контрольный орган в сфере закупок для проведения внеплановой и (или) плановой проверки.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.2.2. преступления или коррупционного правонарушения незаконного использования средств бюджета субъекта и (или) местного бюджета, то информация о таких фактах незамедлительно передаётся с материалами в правоохранительные органы.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3</w:t>
      </w:r>
      <w:r w:rsidR="00862BE2" w:rsidRPr="002460BC">
        <w:rPr>
          <w:rFonts w:ascii="Times New Roman" w:eastAsia="Times New Roman" w:hAnsi="Times New Roman" w:cs="Times New Roman"/>
        </w:rPr>
        <w:t>.2.3. нарушения установленного порядка закупок товаров, работ, услуг, в том числе по видам бюджетных нарушений бюджетного законодательства Российской Федерации после проведения контрольных мероприятий, принятого решения о проведении такого мероприятия по признакам нарушения установленного порядка муниципальных закупок в случаи выявления фактов незаконного использования средств бюджета субъекта и (или) местного бюджета, в которых усматриваются признаки преступления или коррупционного правонарушения, орган аудита в</w:t>
      </w:r>
      <w:proofErr w:type="gramEnd"/>
      <w:r w:rsidR="00862BE2" w:rsidRPr="002460BC">
        <w:rPr>
          <w:rFonts w:ascii="Times New Roman" w:eastAsia="Times New Roman" w:hAnsi="Times New Roman" w:cs="Times New Roman"/>
        </w:rPr>
        <w:t xml:space="preserve"> сфере закупок в установленном порядке незамедлительно передает материалы контрольных мероприятий в правоохранительные органы. </w:t>
      </w:r>
    </w:p>
    <w:p w:rsidR="00862BE2" w:rsidRPr="002460BC" w:rsidRDefault="00BF594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3</w:t>
      </w:r>
      <w:r w:rsidR="00862BE2" w:rsidRPr="002460BC">
        <w:rPr>
          <w:rFonts w:ascii="Times New Roman" w:eastAsia="Times New Roman" w:hAnsi="Times New Roman" w:cs="Times New Roman"/>
        </w:rPr>
        <w:t>.3.В процессе проведения</w:t>
      </w:r>
      <w:r w:rsidRPr="002460BC">
        <w:rPr>
          <w:rFonts w:ascii="Times New Roman" w:eastAsia="Times New Roman" w:hAnsi="Times New Roman" w:cs="Times New Roman"/>
        </w:rPr>
        <w:t xml:space="preserve"> мероприятия указанного в п.п. 3</w:t>
      </w:r>
      <w:r w:rsidR="00862BE2" w:rsidRPr="002460BC">
        <w:rPr>
          <w:rFonts w:ascii="Times New Roman" w:eastAsia="Times New Roman" w:hAnsi="Times New Roman" w:cs="Times New Roman"/>
        </w:rPr>
        <w:t>.2.3., в том числе в целях выявления фактов завышения (занижения) цен товаров, работ, услуг закупок по признакам нарушения установленного порядка муниципальных закупок, Бюджетного Кодекса Российской Федерации и п.п. 2.3.3. проверки обоснованности расходов на закупки по планируемым к заключению, заключенным и исполненным контрактам (договорам) применения методов начальной (максимальной) цены контракта, цены</w:t>
      </w:r>
      <w:proofErr w:type="gramEnd"/>
      <w:r w:rsidR="00862BE2" w:rsidRPr="002460BC">
        <w:rPr>
          <w:rFonts w:ascii="Times New Roman" w:eastAsia="Times New Roman" w:hAnsi="Times New Roman" w:cs="Times New Roman"/>
        </w:rPr>
        <w:t xml:space="preserve"> контракта, заключаемого с единственным поставщиком (подрядчиком, исполнителем) установленных статьёй 22 </w:t>
      </w:r>
      <w:r w:rsidR="002460BC" w:rsidRPr="002460BC">
        <w:rPr>
          <w:rFonts w:ascii="Times New Roman" w:eastAsia="Times New Roman" w:hAnsi="Times New Roman" w:cs="Times New Roman"/>
        </w:rPr>
        <w:t xml:space="preserve">Федерального закона № 44-ФЗ </w:t>
      </w:r>
      <w:r w:rsidR="00862BE2" w:rsidRPr="002460BC">
        <w:rPr>
          <w:rFonts w:ascii="Times New Roman" w:eastAsia="Times New Roman" w:hAnsi="Times New Roman" w:cs="Times New Roman"/>
        </w:rPr>
        <w:t xml:space="preserve">аудита в сфере закупок.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Выявление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основывается на установлении, в том числе отличия такой цены на товары, работы, услуги, то есть цены, по которой товар, работа, услуга может быть закуплена при условии её определения и обоснования объектом аудита посредством применения метода или нескольких методов установленных статьёй</w:t>
      </w:r>
      <w:proofErr w:type="gramEnd"/>
      <w:r w:rsidRPr="002460BC">
        <w:rPr>
          <w:rFonts w:ascii="Times New Roman" w:eastAsia="Times New Roman" w:hAnsi="Times New Roman" w:cs="Times New Roman"/>
        </w:rPr>
        <w:t xml:space="preserve"> 22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Для выявления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должностными лицами органа аудита в сфере закупок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статьёй 22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в процессе проведения аудита рассчитывается отклонение. </w:t>
      </w:r>
      <w:proofErr w:type="gramEnd"/>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noProof/>
        </w:rPr>
        <w:drawing>
          <wp:inline distT="0" distB="0" distL="0" distR="0">
            <wp:extent cx="1874520" cy="647700"/>
            <wp:effectExtent l="19050" t="0" r="0" b="0"/>
            <wp:docPr id="2" name="Рисунок 2" descr="http://www.s-ksp.ru/upload/medialibrary/f93/egdajm%20hwfbcs%202013-12-26%20y%2010.4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sp.ru/upload/medialibrary/f93/egdajm%20hwfbcs%202013-12-26%20y%2010.42.33.png"/>
                    <pic:cNvPicPr>
                      <a:picLocks noChangeAspect="1" noChangeArrowheads="1"/>
                    </pic:cNvPicPr>
                  </pic:nvPicPr>
                  <pic:blipFill>
                    <a:blip r:embed="rId4"/>
                    <a:srcRect/>
                    <a:stretch>
                      <a:fillRect/>
                    </a:stretch>
                  </pic:blipFill>
                  <pic:spPr bwMode="auto">
                    <a:xfrm>
                      <a:off x="0" y="0"/>
                      <a:ext cx="1874520" cy="647700"/>
                    </a:xfrm>
                    <a:prstGeom prst="rect">
                      <a:avLst/>
                    </a:prstGeom>
                    <a:noFill/>
                    <a:ln w="9525">
                      <a:noFill/>
                      <a:miter lim="800000"/>
                      <a:headEnd/>
                      <a:tailEnd/>
                    </a:ln>
                  </pic:spPr>
                </pic:pic>
              </a:graphicData>
            </a:graphic>
          </wp:inline>
        </w:drawing>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Расчет отклонения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в процессе проведения аудита производится по формуле: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где:</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r w:rsidRPr="002B5881">
        <w:rPr>
          <w:rFonts w:ascii="Times New Roman" w:eastAsia="Times New Roman" w:hAnsi="Times New Roman" w:cs="Times New Roman"/>
          <w:b/>
        </w:rPr>
        <w:t xml:space="preserve">О </w:t>
      </w:r>
      <w:r w:rsidRPr="002460BC">
        <w:rPr>
          <w:rFonts w:ascii="Times New Roman" w:eastAsia="Times New Roman" w:hAnsi="Times New Roman" w:cs="Times New Roman"/>
        </w:rPr>
        <w:t xml:space="preserve">- отклонение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в процессе проведения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spellStart"/>
      <w:r w:rsidRPr="002B5881">
        <w:rPr>
          <w:rFonts w:ascii="Times New Roman" w:eastAsia="Times New Roman" w:hAnsi="Times New Roman" w:cs="Times New Roman"/>
          <w:b/>
        </w:rPr>
        <w:t>Цаоа</w:t>
      </w:r>
      <w:proofErr w:type="spellEnd"/>
      <w:r w:rsidRPr="002B5881">
        <w:rPr>
          <w:rFonts w:ascii="Times New Roman" w:eastAsia="Times New Roman" w:hAnsi="Times New Roman" w:cs="Times New Roman"/>
          <w:b/>
        </w:rPr>
        <w:t xml:space="preserve"> </w:t>
      </w:r>
      <w:r w:rsidRPr="002460BC">
        <w:rPr>
          <w:rFonts w:ascii="Times New Roman" w:eastAsia="Times New Roman" w:hAnsi="Times New Roman" w:cs="Times New Roman"/>
        </w:rPr>
        <w:t xml:space="preserve">- анализируемая цена объекта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spellStart"/>
      <w:r w:rsidRPr="002B5881">
        <w:rPr>
          <w:rFonts w:ascii="Times New Roman" w:eastAsia="Times New Roman" w:hAnsi="Times New Roman" w:cs="Times New Roman"/>
          <w:b/>
        </w:rPr>
        <w:lastRenderedPageBreak/>
        <w:t>Цооа</w:t>
      </w:r>
      <w:proofErr w:type="spellEnd"/>
      <w:r w:rsidRPr="002460BC">
        <w:rPr>
          <w:rFonts w:ascii="Times New Roman" w:eastAsia="Times New Roman" w:hAnsi="Times New Roman" w:cs="Times New Roman"/>
        </w:rPr>
        <w:t xml:space="preserve"> - цена товаров, работ, услуг определённая и обоснованная посредством применения метода или нескольких методов установленных статьёй 22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 xml:space="preserve">в процессе проведения аудита. </w:t>
      </w:r>
    </w:p>
    <w:p w:rsidR="00862BE2" w:rsidRPr="002460BC"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w:t>
      </w:r>
      <w:r w:rsidR="002460BC" w:rsidRPr="002460BC">
        <w:rPr>
          <w:rFonts w:ascii="Times New Roman" w:eastAsia="Times New Roman" w:hAnsi="Times New Roman" w:cs="Times New Roman"/>
        </w:rPr>
        <w:t xml:space="preserve">Федерального закона № 44-ФЗ </w:t>
      </w:r>
      <w:r w:rsidRPr="002460BC">
        <w:rPr>
          <w:rFonts w:ascii="Times New Roman" w:eastAsia="Times New Roman" w:hAnsi="Times New Roman" w:cs="Times New Roman"/>
        </w:rPr>
        <w:t>в процессе проведения аудита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начальной (максимальной) цены контракта, цены контракта, заключаемого с единственным поставщиком (подрядчиком</w:t>
      </w:r>
      <w:proofErr w:type="gramEnd"/>
      <w:r w:rsidRPr="002460BC">
        <w:rPr>
          <w:rFonts w:ascii="Times New Roman" w:eastAsia="Times New Roman" w:hAnsi="Times New Roman" w:cs="Times New Roman"/>
        </w:rPr>
        <w:t xml:space="preserve">, исполнителем) закупок товаров, работ, услуг, объектом аудита соответственно. </w:t>
      </w:r>
    </w:p>
    <w:p w:rsidR="00862BE2" w:rsidRPr="002460BC" w:rsidRDefault="001B22BB" w:rsidP="00D2507B">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.4. Если при проведении аудита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контроля в сфере закупок относящихся к функциям и полномочиям органов и организаций, определённых в статье 99 Федерального закона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44-ФЗ, в том числе и с </w:t>
      </w:r>
      <w:proofErr w:type="gramStart"/>
      <w:r w:rsidR="00862BE2" w:rsidRPr="002460BC">
        <w:rPr>
          <w:rFonts w:ascii="Times New Roman" w:eastAsia="Times New Roman" w:hAnsi="Times New Roman" w:cs="Times New Roman"/>
        </w:rPr>
        <w:t>фактами</w:t>
      </w:r>
      <w:proofErr w:type="gramEnd"/>
      <w:r w:rsidR="00862BE2" w:rsidRPr="002460BC">
        <w:rPr>
          <w:rFonts w:ascii="Times New Roman" w:eastAsia="Times New Roman" w:hAnsi="Times New Roman" w:cs="Times New Roman"/>
        </w:rPr>
        <w:t xml:space="preserve"> приводящими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 то в адрес таких органов и организаций в соответствии с их полномочиями определенными в указанной статье Федерального закона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44-ФЗ, в течени</w:t>
      </w:r>
      <w:proofErr w:type="gramStart"/>
      <w:r w:rsidR="00862BE2" w:rsidRPr="002460BC">
        <w:rPr>
          <w:rFonts w:ascii="Times New Roman" w:eastAsia="Times New Roman" w:hAnsi="Times New Roman" w:cs="Times New Roman"/>
        </w:rPr>
        <w:t>и</w:t>
      </w:r>
      <w:proofErr w:type="gramEnd"/>
      <w:r w:rsidR="00862BE2" w:rsidRPr="002460BC">
        <w:rPr>
          <w:rFonts w:ascii="Times New Roman" w:eastAsia="Times New Roman" w:hAnsi="Times New Roman" w:cs="Times New Roman"/>
        </w:rPr>
        <w:t xml:space="preserve"> двух рабочих дней направляется уведомление содержащие информацию по признакам нарушения допущенных объектом аудита и требование о сообщение органу аудита в сфере закупок информации по принятым мерам в </w:t>
      </w:r>
      <w:proofErr w:type="gramStart"/>
      <w:r w:rsidR="00862BE2" w:rsidRPr="002460BC">
        <w:rPr>
          <w:rFonts w:ascii="Times New Roman" w:eastAsia="Times New Roman" w:hAnsi="Times New Roman" w:cs="Times New Roman"/>
        </w:rPr>
        <w:t>отношении</w:t>
      </w:r>
      <w:proofErr w:type="gramEnd"/>
      <w:r w:rsidR="00862BE2" w:rsidRPr="002460BC">
        <w:rPr>
          <w:rFonts w:ascii="Times New Roman" w:eastAsia="Times New Roman" w:hAnsi="Times New Roman" w:cs="Times New Roman"/>
        </w:rPr>
        <w:t xml:space="preserve"> объекта аудита допустившего нарушения в сфере закупок. </w:t>
      </w:r>
    </w:p>
    <w:p w:rsidR="00862BE2" w:rsidRDefault="00862BE2" w:rsidP="00D2507B">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В случае не поступления информации по принятым мерам в отношении объекта аудита допустившего нарушения в сфере закупок в течени</w:t>
      </w:r>
      <w:r w:rsidR="002B5881">
        <w:rPr>
          <w:rFonts w:ascii="Times New Roman" w:eastAsia="Times New Roman" w:hAnsi="Times New Roman" w:cs="Times New Roman"/>
        </w:rPr>
        <w:t>е</w:t>
      </w:r>
      <w:r w:rsidRPr="002460BC">
        <w:rPr>
          <w:rFonts w:ascii="Times New Roman" w:eastAsia="Times New Roman" w:hAnsi="Times New Roman" w:cs="Times New Roman"/>
        </w:rPr>
        <w:t xml:space="preserve"> </w:t>
      </w:r>
      <w:r w:rsidR="001B22BB" w:rsidRPr="002460BC">
        <w:rPr>
          <w:rFonts w:ascii="Times New Roman" w:eastAsia="Times New Roman" w:hAnsi="Times New Roman" w:cs="Times New Roman"/>
        </w:rPr>
        <w:t>семи</w:t>
      </w:r>
      <w:r w:rsidRPr="002460BC">
        <w:rPr>
          <w:rFonts w:ascii="Times New Roman" w:eastAsia="Times New Roman" w:hAnsi="Times New Roman" w:cs="Times New Roman"/>
        </w:rPr>
        <w:t xml:space="preserve"> дней от органов и организаций, определённых в статье 99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должностными лицами органа аудита в сфере закупок такая информация и информация о результатах действий (бездействий) указанных органов и организаций в случае непринятия ими мер обеспечивающих устранения и (или</w:t>
      </w:r>
      <w:proofErr w:type="gramEnd"/>
      <w:r w:rsidRPr="002460BC">
        <w:rPr>
          <w:rFonts w:ascii="Times New Roman" w:eastAsia="Times New Roman" w:hAnsi="Times New Roman" w:cs="Times New Roman"/>
        </w:rPr>
        <w:t xml:space="preserve">) мер обеспечивающих предотвращения в отношении объекта аудита выявленных нарушений, направляется </w:t>
      </w:r>
      <w:r w:rsidR="001B22BB" w:rsidRPr="002460BC">
        <w:rPr>
          <w:rFonts w:ascii="Times New Roman" w:eastAsia="Times New Roman" w:hAnsi="Times New Roman" w:cs="Times New Roman"/>
        </w:rPr>
        <w:t xml:space="preserve">в Жигаловский межрайонный </w:t>
      </w:r>
      <w:r w:rsidR="00161FCD" w:rsidRPr="002460BC">
        <w:rPr>
          <w:rFonts w:ascii="Times New Roman" w:eastAsia="Times New Roman" w:hAnsi="Times New Roman" w:cs="Times New Roman"/>
        </w:rPr>
        <w:t>С</w:t>
      </w:r>
      <w:r w:rsidR="001B22BB" w:rsidRPr="002460BC">
        <w:rPr>
          <w:rFonts w:ascii="Times New Roman" w:eastAsia="Times New Roman" w:hAnsi="Times New Roman" w:cs="Times New Roman"/>
        </w:rPr>
        <w:t>ледственный отдел Следственного управления Следственного ко</w:t>
      </w:r>
      <w:r w:rsidR="00161FCD" w:rsidRPr="002460BC">
        <w:rPr>
          <w:rFonts w:ascii="Times New Roman" w:eastAsia="Times New Roman" w:hAnsi="Times New Roman" w:cs="Times New Roman"/>
        </w:rPr>
        <w:t>митета Российской Федерации по И</w:t>
      </w:r>
      <w:r w:rsidR="001B22BB" w:rsidRPr="002460BC">
        <w:rPr>
          <w:rFonts w:ascii="Times New Roman" w:eastAsia="Times New Roman" w:hAnsi="Times New Roman" w:cs="Times New Roman"/>
        </w:rPr>
        <w:t>ркутской области</w:t>
      </w:r>
      <w:r w:rsidRPr="002460BC">
        <w:rPr>
          <w:rFonts w:ascii="Times New Roman" w:eastAsia="Times New Roman" w:hAnsi="Times New Roman" w:cs="Times New Roman"/>
        </w:rPr>
        <w:t xml:space="preserve">. </w:t>
      </w:r>
    </w:p>
    <w:p w:rsidR="002B5881" w:rsidRPr="002460BC" w:rsidRDefault="002B5881" w:rsidP="00D2507B">
      <w:pPr>
        <w:tabs>
          <w:tab w:val="left" w:pos="567"/>
        </w:tabs>
        <w:spacing w:after="0" w:line="240" w:lineRule="auto"/>
        <w:ind w:firstLine="567"/>
        <w:jc w:val="both"/>
        <w:rPr>
          <w:rFonts w:ascii="Times New Roman" w:eastAsia="Times New Roman" w:hAnsi="Times New Roman" w:cs="Times New Roman"/>
        </w:rPr>
      </w:pPr>
    </w:p>
    <w:p w:rsidR="00862BE2" w:rsidRPr="002460BC" w:rsidRDefault="001B22BB" w:rsidP="00B3255C">
      <w:pPr>
        <w:tabs>
          <w:tab w:val="left" w:pos="567"/>
        </w:tabs>
        <w:jc w:val="center"/>
        <w:rPr>
          <w:rFonts w:ascii="Times New Roman" w:eastAsia="Times New Roman" w:hAnsi="Times New Roman" w:cs="Times New Roman"/>
          <w:b/>
        </w:rPr>
      </w:pPr>
      <w:r w:rsidRPr="002460BC">
        <w:rPr>
          <w:rFonts w:ascii="Times New Roman" w:eastAsia="Times New Roman" w:hAnsi="Times New Roman" w:cs="Times New Roman"/>
          <w:b/>
        </w:rPr>
        <w:t>4</w:t>
      </w:r>
      <w:r w:rsidR="00862BE2" w:rsidRPr="002460BC">
        <w:rPr>
          <w:rFonts w:ascii="Times New Roman" w:eastAsia="Times New Roman" w:hAnsi="Times New Roman" w:cs="Times New Roman"/>
          <w:b/>
        </w:rPr>
        <w:t>.Требования, к организации, подготовке, проведению и оформлению результатов аудита в сфере закупок</w:t>
      </w:r>
      <w:r w:rsidR="002B5881">
        <w:rPr>
          <w:rFonts w:ascii="Times New Roman" w:eastAsia="Times New Roman" w:hAnsi="Times New Roman" w:cs="Times New Roman"/>
          <w:b/>
        </w:rPr>
        <w:t>.</w:t>
      </w:r>
    </w:p>
    <w:p w:rsidR="00862BE2" w:rsidRPr="002460BC" w:rsidRDefault="003C3158"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4.1</w:t>
      </w:r>
      <w:r w:rsidR="00862BE2" w:rsidRPr="002460BC">
        <w:rPr>
          <w:rFonts w:ascii="Times New Roman" w:eastAsia="Times New Roman" w:hAnsi="Times New Roman" w:cs="Times New Roman"/>
        </w:rPr>
        <w:t xml:space="preserve">. На основании плана работы и распоряжения Председателя </w:t>
      </w:r>
      <w:r w:rsidRPr="002460BC">
        <w:rPr>
          <w:rFonts w:ascii="Times New Roman" w:eastAsia="Times New Roman" w:hAnsi="Times New Roman" w:cs="Times New Roman"/>
        </w:rPr>
        <w:t>КСК района</w:t>
      </w:r>
      <w:r w:rsidR="00862BE2" w:rsidRPr="002460BC">
        <w:rPr>
          <w:rFonts w:ascii="Times New Roman" w:eastAsia="Times New Roman" w:hAnsi="Times New Roman" w:cs="Times New Roman"/>
        </w:rPr>
        <w:t xml:space="preserve"> ответственное должностное лицо за проведение аудита готовит проект программы проведения аудита в сфере закупок. Подготовка и утверждение программы проведения аудита осуществляется в порядке, установленном Регламентом </w:t>
      </w:r>
      <w:r w:rsidR="00C828B6" w:rsidRPr="002460BC">
        <w:rPr>
          <w:rFonts w:ascii="Times New Roman" w:eastAsia="Times New Roman" w:hAnsi="Times New Roman" w:cs="Times New Roman"/>
        </w:rPr>
        <w:t>органа аудита закупок</w:t>
      </w:r>
      <w:r w:rsidR="00862BE2" w:rsidRPr="002460BC">
        <w:rPr>
          <w:rFonts w:ascii="Times New Roman" w:eastAsia="Times New Roman" w:hAnsi="Times New Roman" w:cs="Times New Roman"/>
        </w:rPr>
        <w:t xml:space="preserve">.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2</w:t>
      </w:r>
      <w:r w:rsidR="00862BE2" w:rsidRPr="002460BC">
        <w:rPr>
          <w:rFonts w:ascii="Times New Roman" w:eastAsia="Times New Roman" w:hAnsi="Times New Roman" w:cs="Times New Roman"/>
        </w:rPr>
        <w:t xml:space="preserve">. При разработке программы аудита подготовке уведомлений, запросов, удостоверений, заключения о результатах необходимо руководствоваться соответствующими положениями стандарта финансового контроля СФК "Общие правила проведения экспертно – аналитического мероприятия", устанавливающего структуру, содержание и форму программы, запроса, уведомления, заключения о результатах аудита </w:t>
      </w:r>
      <w:r w:rsidR="00C828B6" w:rsidRPr="002460BC">
        <w:rPr>
          <w:rFonts w:ascii="Times New Roman" w:eastAsia="Times New Roman" w:hAnsi="Times New Roman" w:cs="Times New Roman"/>
        </w:rPr>
        <w:t>закупок</w:t>
      </w:r>
      <w:r w:rsidR="00862BE2" w:rsidRPr="002460BC">
        <w:rPr>
          <w:rFonts w:ascii="Times New Roman" w:eastAsia="Times New Roman" w:hAnsi="Times New Roman" w:cs="Times New Roman"/>
        </w:rPr>
        <w:t xml:space="preserve">.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465437" w:rsidRPr="002460BC">
        <w:rPr>
          <w:rFonts w:ascii="Times New Roman" w:eastAsia="Times New Roman" w:hAnsi="Times New Roman" w:cs="Times New Roman"/>
        </w:rPr>
        <w:t>.3</w:t>
      </w:r>
      <w:r w:rsidR="00862BE2" w:rsidRPr="002460BC">
        <w:rPr>
          <w:rFonts w:ascii="Times New Roman" w:eastAsia="Times New Roman" w:hAnsi="Times New Roman" w:cs="Times New Roman"/>
        </w:rPr>
        <w:t xml:space="preserve">. Общую организацию аудита в сфере закупок осуществляет должностное лицо, ответственное за проведение аудита в соответствии с планом работы и распоряжением Председателя </w:t>
      </w:r>
      <w:r w:rsidR="003C3158" w:rsidRPr="002460BC">
        <w:rPr>
          <w:rFonts w:ascii="Times New Roman" w:eastAsia="Times New Roman" w:hAnsi="Times New Roman" w:cs="Times New Roman"/>
        </w:rPr>
        <w:t>КСК района</w:t>
      </w:r>
      <w:r w:rsidR="00862BE2" w:rsidRPr="002460BC">
        <w:rPr>
          <w:rFonts w:ascii="Times New Roman" w:eastAsia="Times New Roman" w:hAnsi="Times New Roman" w:cs="Times New Roman"/>
        </w:rPr>
        <w:t xml:space="preserve">.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4</w:t>
      </w:r>
      <w:r w:rsidR="00862BE2" w:rsidRPr="002460BC">
        <w:rPr>
          <w:rFonts w:ascii="Times New Roman" w:eastAsia="Times New Roman" w:hAnsi="Times New Roman" w:cs="Times New Roman"/>
        </w:rPr>
        <w:t xml:space="preserve">. Должностные лица органа аудита в сфере закупок, осуществляющие аудит должны формироваться с условием, что профессиональные знания, навыки и опыт в сфере закупок позволят обеспечить качественное проведение аудита в сфере закупок.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5</w:t>
      </w:r>
      <w:r w:rsidR="00862BE2" w:rsidRPr="002460BC">
        <w:rPr>
          <w:rFonts w:ascii="Times New Roman" w:eastAsia="Times New Roman" w:hAnsi="Times New Roman" w:cs="Times New Roman"/>
        </w:rPr>
        <w:t xml:space="preserve">. Формирование должностных лиц органа аудита в сфере закупок,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сотрудников органа аудита в сфере закупок может повлиять на исполнение ими должностных обязанностей в процессе проведения аудита в сфере закупок.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В аудите в сфере закупок не имеют права принимать участие должностные лица органа аудита в сфере закупок, состоящие в близком родстве или свойстве (родители, супруги, дети, братья, сестры, а также братья, сестры, родители, дети супругов и супруги детей) с руководством </w:t>
      </w:r>
      <w:r w:rsidRPr="002460BC">
        <w:rPr>
          <w:rFonts w:ascii="Times New Roman" w:eastAsia="Times New Roman" w:hAnsi="Times New Roman" w:cs="Times New Roman"/>
        </w:rPr>
        <w:lastRenderedPageBreak/>
        <w:t xml:space="preserve">объекта аудита (они обязаны заявить о наличии таких связей). Запрещается привлекать к участию в аудите должностных лиц органа аудита в сфере закупок, которые в исследуемом периоде были штатными сотрудниками одного из объектов аудита.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В случае если в ходе аудита в сфере закупок планируется использование сведений, составляющих государственную и иную охраняемую законом тайну, в данном мероприятии должны принимать участие должностные лица, имеющие оформленный в установленном порядке допуск к таким сведениям.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6</w:t>
      </w:r>
      <w:r w:rsidR="00862BE2" w:rsidRPr="002460BC">
        <w:rPr>
          <w:rFonts w:ascii="Times New Roman" w:eastAsia="Times New Roman" w:hAnsi="Times New Roman" w:cs="Times New Roman"/>
        </w:rPr>
        <w:t xml:space="preserve">. Должностные лица органа аудита в сфере закупок обязаны соблюдать конфиденциальность в отношении информации, полученной в ходе подготовки к проведению и проведения аудита, до подписания заключения о результатах аудита в сфере закупок, а также в отношении ставших известными в ходе аудита сведений, составляющих государственную и иную охраняемую законом тайну.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7</w:t>
      </w:r>
      <w:r w:rsidR="00862BE2" w:rsidRPr="002460BC">
        <w:rPr>
          <w:rFonts w:ascii="Times New Roman" w:eastAsia="Times New Roman" w:hAnsi="Times New Roman" w:cs="Times New Roman"/>
        </w:rPr>
        <w:t xml:space="preserve">. К участию в аудите в сфере закупок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(далее - внешние эксперты).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Внешние эксперты могут привлекаться к участию в аудите в сфере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должностные лица органа аудита в сфере закупок.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При этом должностные лица органа аудита в сфере закупок должны учитывать следующие ограничения в случае принятия решения о привлечение внешних экспертов, которые не могут быть допущены к проведени</w:t>
      </w:r>
      <w:r w:rsidR="002B5881">
        <w:rPr>
          <w:rFonts w:ascii="Times New Roman" w:eastAsia="Times New Roman" w:hAnsi="Times New Roman" w:cs="Times New Roman"/>
        </w:rPr>
        <w:t>ю</w:t>
      </w:r>
      <w:r w:rsidRPr="002460BC">
        <w:rPr>
          <w:rFonts w:ascii="Times New Roman" w:eastAsia="Times New Roman" w:hAnsi="Times New Roman" w:cs="Times New Roman"/>
        </w:rPr>
        <w:t xml:space="preserve"> экспертизы: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 физические лица: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б) имеющие имущественные интересы в заключени</w:t>
      </w:r>
      <w:proofErr w:type="gramStart"/>
      <w:r w:rsidRPr="002460BC">
        <w:rPr>
          <w:rFonts w:ascii="Times New Roman" w:eastAsia="Times New Roman" w:hAnsi="Times New Roman" w:cs="Times New Roman"/>
        </w:rPr>
        <w:t>и</w:t>
      </w:r>
      <w:proofErr w:type="gramEnd"/>
      <w:r w:rsidRPr="002460BC">
        <w:rPr>
          <w:rFonts w:ascii="Times New Roman" w:eastAsia="Times New Roman" w:hAnsi="Times New Roman" w:cs="Times New Roman"/>
        </w:rPr>
        <w:t xml:space="preserve"> контракта, в отношении которого проводится экспертиза;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60BC">
        <w:rPr>
          <w:rFonts w:ascii="Times New Roman" w:eastAsia="Times New Roman" w:hAnsi="Times New Roman" w:cs="Times New Roman"/>
        </w:rPr>
        <w:t>неполнородными</w:t>
      </w:r>
      <w:proofErr w:type="spellEnd"/>
      <w:r w:rsidRPr="002460BC">
        <w:rPr>
          <w:rFonts w:ascii="Times New Roman" w:eastAsia="Times New Roman" w:hAnsi="Times New Roman" w:cs="Times New Roman"/>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roofErr w:type="gramEnd"/>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В случае выявления в составе внешних экспертов указанных лиц, должностные лица органа аудита в сфере закупок должны принять незамедлительные меры, направленные на привлечение для проведения экспертизы иного внешнего эксперта.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8</w:t>
      </w:r>
      <w:r w:rsidR="00862BE2" w:rsidRPr="002460BC">
        <w:rPr>
          <w:rFonts w:ascii="Times New Roman" w:eastAsia="Times New Roman" w:hAnsi="Times New Roman" w:cs="Times New Roman"/>
        </w:rPr>
        <w:t xml:space="preserve">. Подготовка и оформление результатов аудита в сфере закупок. </w:t>
      </w:r>
    </w:p>
    <w:p w:rsidR="00862BE2" w:rsidRPr="002460BC" w:rsidRDefault="00863D0E"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8</w:t>
      </w:r>
      <w:r w:rsidR="00862BE2" w:rsidRPr="002460BC">
        <w:rPr>
          <w:rFonts w:ascii="Times New Roman" w:eastAsia="Times New Roman" w:hAnsi="Times New Roman" w:cs="Times New Roman"/>
        </w:rPr>
        <w:t xml:space="preserve">.1. Выводы. </w:t>
      </w:r>
      <w:proofErr w:type="gramStart"/>
      <w:r w:rsidR="00862BE2" w:rsidRPr="002460BC">
        <w:rPr>
          <w:rFonts w:ascii="Times New Roman" w:eastAsia="Times New Roman" w:hAnsi="Times New Roman" w:cs="Times New Roman"/>
        </w:rPr>
        <w:t xml:space="preserve">Подготовку выводов аудита закупок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актах, отчётах, заключениях и рабочих </w:t>
      </w:r>
      <w:r w:rsidR="00862BE2" w:rsidRPr="002460BC">
        <w:rPr>
          <w:rFonts w:ascii="Times New Roman" w:eastAsia="Times New Roman" w:hAnsi="Times New Roman" w:cs="Times New Roman"/>
        </w:rPr>
        <w:lastRenderedPageBreak/>
        <w:t xml:space="preserve">документах, с установленными критериями оценки результатов закупок, достижения целей осуществления закупок. </w:t>
      </w:r>
      <w:proofErr w:type="gramEnd"/>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По итогам этого сравнения должностными лицами органа аудита в сфере закупок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в сфере закупок.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 xml:space="preserve">При этом установленные критерии аудита в сфере закупок должны быть объективными, четкими, сравнимыми, достаточными позволяющими с делать всесторонние выводы о результатах закупок, достижению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roofErr w:type="gramEnd"/>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Их не достижение свидетельствует, в том числе о наличи</w:t>
      </w:r>
      <w:r w:rsidR="00F90413">
        <w:rPr>
          <w:rFonts w:ascii="Times New Roman" w:eastAsia="Times New Roman" w:hAnsi="Times New Roman" w:cs="Times New Roman"/>
        </w:rPr>
        <w:t>и</w:t>
      </w:r>
      <w:r w:rsidRPr="002460BC">
        <w:rPr>
          <w:rFonts w:ascii="Times New Roman" w:eastAsia="Times New Roman" w:hAnsi="Times New Roman" w:cs="Times New Roman"/>
        </w:rPr>
        <w:t xml:space="preserve"> причин отклонений, нарушений и недостатков, в сфере закупок объекта аудита. В случае выявления отклонений, недостатков и нарушений в заключении должны содержаться конкретные факты, свидетельствующие о не достижении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1) содержать характеристику и значимость выявленных отклонений, фактических результатов закупок объекта аудита от критериев аудита в сфере закупок, установленных в программе проведения аудита;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 определять причины выявленных недостатков и нарушений, которые привели к не достижению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и последствия, которые эти недостатки и (или) нарушения влекут или могут повлечь за собой;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3) указывать ответственных должностных лиц, заказчиков которые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иными нормативными правовыми актами в сфере закупок товаров, работ, услуг. </w:t>
      </w:r>
    </w:p>
    <w:p w:rsidR="00862BE2" w:rsidRPr="002460BC" w:rsidRDefault="004B2316"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8</w:t>
      </w:r>
      <w:r w:rsidR="00862BE2" w:rsidRPr="002460BC">
        <w:rPr>
          <w:rFonts w:ascii="Times New Roman" w:eastAsia="Times New Roman" w:hAnsi="Times New Roman" w:cs="Times New Roman"/>
        </w:rPr>
        <w:t>.2. Предложения. Подготовка предложений является завершающей процедурой формирования результатов аудита в сфере закупок. В случае</w:t>
      </w:r>
      <w:proofErr w:type="gramStart"/>
      <w:r w:rsidR="00862BE2" w:rsidRPr="002460BC">
        <w:rPr>
          <w:rFonts w:ascii="Times New Roman" w:eastAsia="Times New Roman" w:hAnsi="Times New Roman" w:cs="Times New Roman"/>
        </w:rPr>
        <w:t>,</w:t>
      </w:r>
      <w:proofErr w:type="gramEnd"/>
      <w:r w:rsidR="00862BE2" w:rsidRPr="002460BC">
        <w:rPr>
          <w:rFonts w:ascii="Times New Roman" w:eastAsia="Times New Roman" w:hAnsi="Times New Roman" w:cs="Times New Roman"/>
        </w:rPr>
        <w:t xml:space="preserve"> если в ходе аудита выявлены отклонения, недостатки, нарушения, а сделанные выводы указывают на возможность совершенствование контрактной системы, должностные лица органа аудита в сфере закупок с учётом положений статьи 268.1. </w:t>
      </w:r>
      <w:proofErr w:type="gramStart"/>
      <w:r w:rsidR="00862BE2" w:rsidRPr="002460BC">
        <w:rPr>
          <w:rFonts w:ascii="Times New Roman" w:eastAsia="Times New Roman" w:hAnsi="Times New Roman" w:cs="Times New Roman"/>
        </w:rPr>
        <w:t xml:space="preserve">Бюджетного Кодекса Российской Федерации, статьи 16 Федерального закона от 7 февраля 2011 года </w:t>
      </w:r>
      <w:r w:rsidR="002460BC" w:rsidRPr="002460BC">
        <w:rPr>
          <w:rFonts w:ascii="Times New Roman" w:eastAsia="Times New Roman" w:hAnsi="Times New Roman" w:cs="Times New Roman"/>
        </w:rPr>
        <w:t>№</w:t>
      </w:r>
      <w:r w:rsidR="00862BE2" w:rsidRPr="002460BC">
        <w:rPr>
          <w:rFonts w:ascii="Times New Roman" w:eastAsia="Times New Roman" w:hAnsi="Times New Roman" w:cs="Times New Roman"/>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в сфере закупок товаров, работ, услуг. </w:t>
      </w:r>
      <w:proofErr w:type="gramEnd"/>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Если результаты аудита в сфере закупок объекта аудита соответствуют установленным критериям и могут быть признаны вполне удовлетворительными, и имеются возможности повышения эффективности, результативности осуществления закупок товаров, работ, услуг объекта аудита. Должностным лицам органа аудита в сфере закупок необходимо, основываясь на выводах, сделанных по результатам аудита в сфере закупок, находить возможности и разрабатывать соответствующие предложения по совершенствованию деятельности объекта аудита в сфере закупок контрактной системы в целях более высокого повышения эффективности, результативности осуществления закупок товаров, работ, услуг объекта аудита.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Содержание предложений должно соответствовать поставленным целям аудита в сфере закупок и основываться на выводах, сделанных по результатам аудита. Предложения необходимо формулировать таким образом, чтобы они были: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lastRenderedPageBreak/>
        <w:t xml:space="preserve">1) направлены на устранение причин существования выявленного недостатка, нарушений или проблем отклонения;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2) обращены в адрес объектов аудита, должностных лиц, в компетенцию и полномочия которых входит их выполнение;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3) ориентированы на принятие объектами аудита конкретных мер по устранению выявленных недостатков, нарушений и устранения причин отклонений;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4) экономически </w:t>
      </w:r>
      <w:proofErr w:type="gramStart"/>
      <w:r w:rsidRPr="002460BC">
        <w:rPr>
          <w:rFonts w:ascii="Times New Roman" w:eastAsia="Times New Roman" w:hAnsi="Times New Roman" w:cs="Times New Roman"/>
        </w:rPr>
        <w:t>эффективными</w:t>
      </w:r>
      <w:proofErr w:type="gramEnd"/>
      <w:r w:rsidRPr="002460BC">
        <w:rPr>
          <w:rFonts w:ascii="Times New Roman" w:eastAsia="Times New Roman" w:hAnsi="Times New Roman" w:cs="Times New Roman"/>
        </w:rPr>
        <w:t xml:space="preserve">, то есть расходы, связанные с их выполнением, не должны превышать получаемую выгоду, направленную для обеспечения муниципальных нужд;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5) направлены на получение результатов от их внедрения, которые можно оценить или измерить;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6) </w:t>
      </w:r>
      <w:proofErr w:type="gramStart"/>
      <w:r w:rsidRPr="002460BC">
        <w:rPr>
          <w:rFonts w:ascii="Times New Roman" w:eastAsia="Times New Roman" w:hAnsi="Times New Roman" w:cs="Times New Roman"/>
        </w:rPr>
        <w:t>четкими</w:t>
      </w:r>
      <w:proofErr w:type="gramEnd"/>
      <w:r w:rsidRPr="002460BC">
        <w:rPr>
          <w:rFonts w:ascii="Times New Roman" w:eastAsia="Times New Roman" w:hAnsi="Times New Roman" w:cs="Times New Roman"/>
        </w:rPr>
        <w:t xml:space="preserve"> и простыми по форме.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Формулировки предложений должны быть достаточно конкретными, но без излишней детализации. В предложениях, необходимо, излагать конкретные вопросы, которым объекты аудита должны уделить внимание и рассмотреть для принятия соответствующих решений.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Количество предложений определяется содержанием и масштабом аудита в сфере закупок конкретного объекта аудита. </w:t>
      </w:r>
    </w:p>
    <w:p w:rsidR="00862BE2" w:rsidRPr="002460BC" w:rsidRDefault="004B2316"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4</w:t>
      </w:r>
      <w:r w:rsidR="00862BE2" w:rsidRPr="002460BC">
        <w:rPr>
          <w:rFonts w:ascii="Times New Roman" w:eastAsia="Times New Roman" w:hAnsi="Times New Roman" w:cs="Times New Roman"/>
        </w:rPr>
        <w:t>.</w:t>
      </w:r>
      <w:r w:rsidR="00465437" w:rsidRPr="002460BC">
        <w:rPr>
          <w:rFonts w:ascii="Times New Roman" w:eastAsia="Times New Roman" w:hAnsi="Times New Roman" w:cs="Times New Roman"/>
        </w:rPr>
        <w:t>9</w:t>
      </w:r>
      <w:r w:rsidR="00862BE2" w:rsidRPr="002460BC">
        <w:rPr>
          <w:rFonts w:ascii="Times New Roman" w:eastAsia="Times New Roman" w:hAnsi="Times New Roman" w:cs="Times New Roman"/>
        </w:rPr>
        <w:t xml:space="preserve">. Заключение о результатах аудита в сфере закупок. Подготовка и оформление заключения о результатах аудита в сфере закупок является завершающей процедурой его проведения.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Для того чтобы обеспечить надлежащее качество заключения о результатах аудита в сфере закупок, его подготовку необходимо осуществлять методом непрерывного составления. Перед началом проведения аудита необходимо подготовить общую схему заключения, основу которой могут составить результаты предварительного изучения предмета и объекта аудита, используемые методики, принципы, подходы и технические приёмы, а также программа проведения аудита в сфере закупок. По мере получения доказательств и их фиксирования в актах, отчётах, заключениях и рабочих документах проект заключения наполняется соответствующими материалами и к концу проведения аудита формируется предварительный проект заключения.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Результаты аудита должны излагаться в заключении в соответствии с поставленными целями и давать ответы на каждую из них на основе выводов, сделанных по итогам аудита в сфере закупок. В заключении следует приводить наиболее существенные факты, свидетельствующие о достижение или не достижение целей осуществления закупок, определенных в соответствии со статьей 13 Федерального закона </w:t>
      </w:r>
      <w:r w:rsidR="002460BC" w:rsidRPr="002460BC">
        <w:rPr>
          <w:rFonts w:ascii="Times New Roman" w:eastAsia="Times New Roman" w:hAnsi="Times New Roman" w:cs="Times New Roman"/>
        </w:rPr>
        <w:t>№</w:t>
      </w:r>
      <w:r w:rsidRPr="002460BC">
        <w:rPr>
          <w:rFonts w:ascii="Times New Roman" w:eastAsia="Times New Roman" w:hAnsi="Times New Roman" w:cs="Times New Roman"/>
        </w:rPr>
        <w:t xml:space="preserve"> 44-ФЗ, а также указывать конкретные причины отклонений, недостатков, нарушений обнаруженных или возможные последствия выявленных отклонений, недостатков, нарушений.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proofErr w:type="gramStart"/>
      <w:r w:rsidRPr="002460BC">
        <w:rPr>
          <w:rFonts w:ascii="Times New Roman" w:eastAsia="Times New Roman" w:hAnsi="Times New Roman" w:cs="Times New Roman"/>
        </w:rPr>
        <w:t>Для более объективной информацию о результатах аудита в сфере закупок в заключение следует включать не только выявленные отклонения, недостатки и нарушения, но и заслуживающие внимания достижения в контрактной системе в сфере закупок товаров, работ, услуг деятельности объектов аудита, информация о которых могла бы быть использована другими объектами аудита для совершенствования их деятельности в целях повышения эффективности, результативности осуществления закупок товаров</w:t>
      </w:r>
      <w:proofErr w:type="gramEnd"/>
      <w:r w:rsidRPr="002460BC">
        <w:rPr>
          <w:rFonts w:ascii="Times New Roman" w:eastAsia="Times New Roman" w:hAnsi="Times New Roman" w:cs="Times New Roman"/>
        </w:rPr>
        <w:t xml:space="preserve">, работ, услуг для обеспечения муниципальных нужд. </w:t>
      </w:r>
    </w:p>
    <w:p w:rsidR="00862BE2" w:rsidRPr="002460BC" w:rsidRDefault="00862BE2" w:rsidP="002B5881">
      <w:pPr>
        <w:tabs>
          <w:tab w:val="left" w:pos="567"/>
        </w:tabs>
        <w:spacing w:after="0" w:line="240" w:lineRule="auto"/>
        <w:ind w:firstLine="567"/>
        <w:jc w:val="both"/>
        <w:rPr>
          <w:rFonts w:ascii="Times New Roman" w:eastAsia="Times New Roman" w:hAnsi="Times New Roman" w:cs="Times New Roman"/>
        </w:rPr>
      </w:pPr>
      <w:r w:rsidRPr="002460BC">
        <w:rPr>
          <w:rFonts w:ascii="Times New Roman" w:eastAsia="Times New Roman" w:hAnsi="Times New Roman" w:cs="Times New Roman"/>
        </w:rPr>
        <w:t xml:space="preserve">Одновременно при необходимости с проектом заключения подготавливаются проекты соответствующих информационных писем содержащих основные выводы по результатам аудита в сфере закупок и предложения по совершенствованию контрактной системы в адрес муниципальных органов, организаций и учреждений, заинтересованных в результатах аудита в сфере закупок муниципального образования </w:t>
      </w:r>
      <w:r w:rsidR="006375F0" w:rsidRPr="002460BC">
        <w:rPr>
          <w:rFonts w:ascii="Times New Roman" w:eastAsia="Times New Roman" w:hAnsi="Times New Roman" w:cs="Times New Roman"/>
        </w:rPr>
        <w:t>«Жигаловский район»</w:t>
      </w:r>
      <w:r w:rsidRPr="002460BC">
        <w:rPr>
          <w:rFonts w:ascii="Times New Roman" w:eastAsia="Times New Roman" w:hAnsi="Times New Roman" w:cs="Times New Roman"/>
        </w:rPr>
        <w:t xml:space="preserve">. </w:t>
      </w:r>
    </w:p>
    <w:p w:rsidR="00985F33" w:rsidRPr="002460BC" w:rsidRDefault="00985F33" w:rsidP="00A15C3E">
      <w:pPr>
        <w:tabs>
          <w:tab w:val="left" w:pos="567"/>
        </w:tabs>
        <w:spacing w:after="0" w:line="240" w:lineRule="auto"/>
        <w:jc w:val="both"/>
        <w:rPr>
          <w:rFonts w:ascii="Times New Roman" w:hAnsi="Times New Roman" w:cs="Times New Roman"/>
        </w:rPr>
      </w:pPr>
    </w:p>
    <w:sectPr w:rsidR="00985F33" w:rsidRPr="002460BC" w:rsidSect="00AB3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EC439C"/>
    <w:rsid w:val="000156E2"/>
    <w:rsid w:val="0012320C"/>
    <w:rsid w:val="00161FCD"/>
    <w:rsid w:val="00187BAA"/>
    <w:rsid w:val="001B0638"/>
    <w:rsid w:val="001B22BB"/>
    <w:rsid w:val="001D53ED"/>
    <w:rsid w:val="001E2FF4"/>
    <w:rsid w:val="002460BC"/>
    <w:rsid w:val="002B5881"/>
    <w:rsid w:val="002D5B66"/>
    <w:rsid w:val="003901DB"/>
    <w:rsid w:val="003C3158"/>
    <w:rsid w:val="00465437"/>
    <w:rsid w:val="00472076"/>
    <w:rsid w:val="00476FD1"/>
    <w:rsid w:val="0049677B"/>
    <w:rsid w:val="004B2316"/>
    <w:rsid w:val="004C1F57"/>
    <w:rsid w:val="0052083E"/>
    <w:rsid w:val="005D1091"/>
    <w:rsid w:val="006375F0"/>
    <w:rsid w:val="00862BE2"/>
    <w:rsid w:val="00863D0E"/>
    <w:rsid w:val="008C6753"/>
    <w:rsid w:val="008F5F63"/>
    <w:rsid w:val="00951D39"/>
    <w:rsid w:val="00955BFB"/>
    <w:rsid w:val="00960753"/>
    <w:rsid w:val="00985F33"/>
    <w:rsid w:val="009A28FD"/>
    <w:rsid w:val="00A15C3E"/>
    <w:rsid w:val="00A42E03"/>
    <w:rsid w:val="00A778E7"/>
    <w:rsid w:val="00AB37B2"/>
    <w:rsid w:val="00B10F59"/>
    <w:rsid w:val="00B120D6"/>
    <w:rsid w:val="00B3255C"/>
    <w:rsid w:val="00B745E9"/>
    <w:rsid w:val="00BD4286"/>
    <w:rsid w:val="00BF5942"/>
    <w:rsid w:val="00C50D69"/>
    <w:rsid w:val="00C828B6"/>
    <w:rsid w:val="00CD4FA4"/>
    <w:rsid w:val="00D2507B"/>
    <w:rsid w:val="00E2478D"/>
    <w:rsid w:val="00E9391E"/>
    <w:rsid w:val="00EA1BC1"/>
    <w:rsid w:val="00EC439C"/>
    <w:rsid w:val="00F353E9"/>
    <w:rsid w:val="00F66805"/>
    <w:rsid w:val="00F90413"/>
    <w:rsid w:val="00FC4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B2"/>
  </w:style>
  <w:style w:type="paragraph" w:styleId="2">
    <w:name w:val="heading 2"/>
    <w:basedOn w:val="a"/>
    <w:link w:val="20"/>
    <w:uiPriority w:val="9"/>
    <w:qFormat/>
    <w:rsid w:val="001D5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39C"/>
    <w:pPr>
      <w:spacing w:after="0" w:line="240" w:lineRule="auto"/>
    </w:pPr>
    <w:rPr>
      <w:rFonts w:ascii="Tahoma" w:eastAsia="Times New Roman" w:hAnsi="Tahoma" w:cs="Tahoma"/>
      <w:color w:val="000000"/>
      <w:sz w:val="17"/>
      <w:szCs w:val="17"/>
    </w:rPr>
  </w:style>
  <w:style w:type="character" w:customStyle="1" w:styleId="20">
    <w:name w:val="Заголовок 2 Знак"/>
    <w:basedOn w:val="a0"/>
    <w:link w:val="2"/>
    <w:uiPriority w:val="9"/>
    <w:rsid w:val="001D53ED"/>
    <w:rPr>
      <w:rFonts w:ascii="Times New Roman" w:eastAsia="Times New Roman" w:hAnsi="Times New Roman" w:cs="Times New Roman"/>
      <w:b/>
      <w:bCs/>
      <w:sz w:val="36"/>
      <w:szCs w:val="36"/>
    </w:rPr>
  </w:style>
  <w:style w:type="character" w:styleId="a4">
    <w:name w:val="Hyperlink"/>
    <w:basedOn w:val="a0"/>
    <w:uiPriority w:val="99"/>
    <w:semiHidden/>
    <w:unhideWhenUsed/>
    <w:rsid w:val="001D53ED"/>
    <w:rPr>
      <w:color w:val="0000FF"/>
      <w:u w:val="single"/>
    </w:rPr>
  </w:style>
  <w:style w:type="character" w:styleId="a5">
    <w:name w:val="Strong"/>
    <w:basedOn w:val="a0"/>
    <w:uiPriority w:val="22"/>
    <w:qFormat/>
    <w:rsid w:val="001D53ED"/>
    <w:rPr>
      <w:b/>
      <w:bCs/>
    </w:rPr>
  </w:style>
  <w:style w:type="paragraph" w:styleId="a6">
    <w:name w:val="Balloon Text"/>
    <w:basedOn w:val="a"/>
    <w:link w:val="a7"/>
    <w:uiPriority w:val="99"/>
    <w:semiHidden/>
    <w:unhideWhenUsed/>
    <w:rsid w:val="00862B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29630">
      <w:bodyDiv w:val="1"/>
      <w:marLeft w:val="0"/>
      <w:marRight w:val="0"/>
      <w:marTop w:val="0"/>
      <w:marBottom w:val="0"/>
      <w:divBdr>
        <w:top w:val="none" w:sz="0" w:space="0" w:color="auto"/>
        <w:left w:val="none" w:sz="0" w:space="0" w:color="auto"/>
        <w:bottom w:val="none" w:sz="0" w:space="0" w:color="auto"/>
        <w:right w:val="none" w:sz="0" w:space="0" w:color="auto"/>
      </w:divBdr>
      <w:divsChild>
        <w:div w:id="1930919364">
          <w:marLeft w:val="0"/>
          <w:marRight w:val="0"/>
          <w:marTop w:val="0"/>
          <w:marBottom w:val="0"/>
          <w:divBdr>
            <w:top w:val="none" w:sz="0" w:space="0" w:color="auto"/>
            <w:left w:val="none" w:sz="0" w:space="0" w:color="auto"/>
            <w:bottom w:val="none" w:sz="0" w:space="0" w:color="auto"/>
            <w:right w:val="none" w:sz="0" w:space="0" w:color="auto"/>
          </w:divBdr>
        </w:div>
      </w:divsChild>
    </w:div>
    <w:div w:id="270168866">
      <w:bodyDiv w:val="1"/>
      <w:marLeft w:val="0"/>
      <w:marRight w:val="0"/>
      <w:marTop w:val="0"/>
      <w:marBottom w:val="0"/>
      <w:divBdr>
        <w:top w:val="none" w:sz="0" w:space="0" w:color="auto"/>
        <w:left w:val="none" w:sz="0" w:space="0" w:color="auto"/>
        <w:bottom w:val="none" w:sz="0" w:space="0" w:color="auto"/>
        <w:right w:val="none" w:sz="0" w:space="0" w:color="auto"/>
      </w:divBdr>
      <w:divsChild>
        <w:div w:id="88894388">
          <w:marLeft w:val="0"/>
          <w:marRight w:val="0"/>
          <w:marTop w:val="360"/>
          <w:marBottom w:val="0"/>
          <w:divBdr>
            <w:top w:val="none" w:sz="0" w:space="0" w:color="auto"/>
            <w:left w:val="none" w:sz="0" w:space="0" w:color="auto"/>
            <w:bottom w:val="none" w:sz="0" w:space="0" w:color="auto"/>
            <w:right w:val="none" w:sz="0" w:space="0" w:color="auto"/>
          </w:divBdr>
          <w:divsChild>
            <w:div w:id="1611547392">
              <w:marLeft w:val="0"/>
              <w:marRight w:val="0"/>
              <w:marTop w:val="0"/>
              <w:marBottom w:val="0"/>
              <w:divBdr>
                <w:top w:val="none" w:sz="0" w:space="0" w:color="auto"/>
                <w:left w:val="none" w:sz="0" w:space="0" w:color="auto"/>
                <w:bottom w:val="none" w:sz="0" w:space="0" w:color="auto"/>
                <w:right w:val="none" w:sz="0" w:space="0" w:color="auto"/>
              </w:divBdr>
              <w:divsChild>
                <w:div w:id="847215664">
                  <w:marLeft w:val="0"/>
                  <w:marRight w:val="0"/>
                  <w:marTop w:val="0"/>
                  <w:marBottom w:val="0"/>
                  <w:divBdr>
                    <w:top w:val="none" w:sz="0" w:space="0" w:color="auto"/>
                    <w:left w:val="none" w:sz="0" w:space="0" w:color="auto"/>
                    <w:bottom w:val="none" w:sz="0" w:space="0" w:color="auto"/>
                    <w:right w:val="none" w:sz="0" w:space="0" w:color="auto"/>
                  </w:divBdr>
                  <w:divsChild>
                    <w:div w:id="1910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2293">
      <w:bodyDiv w:val="1"/>
      <w:marLeft w:val="0"/>
      <w:marRight w:val="0"/>
      <w:marTop w:val="0"/>
      <w:marBottom w:val="0"/>
      <w:divBdr>
        <w:top w:val="none" w:sz="0" w:space="0" w:color="auto"/>
        <w:left w:val="none" w:sz="0" w:space="0" w:color="auto"/>
        <w:bottom w:val="none" w:sz="0" w:space="0" w:color="auto"/>
        <w:right w:val="none" w:sz="0" w:space="0" w:color="auto"/>
      </w:divBdr>
      <w:divsChild>
        <w:div w:id="1640529879">
          <w:marLeft w:val="0"/>
          <w:marRight w:val="0"/>
          <w:marTop w:val="0"/>
          <w:marBottom w:val="0"/>
          <w:divBdr>
            <w:top w:val="none" w:sz="0" w:space="0" w:color="auto"/>
            <w:left w:val="none" w:sz="0" w:space="0" w:color="auto"/>
            <w:bottom w:val="none" w:sz="0" w:space="0" w:color="auto"/>
            <w:right w:val="none" w:sz="0" w:space="0" w:color="auto"/>
          </w:divBdr>
          <w:divsChild>
            <w:div w:id="678431827">
              <w:marLeft w:val="0"/>
              <w:marRight w:val="0"/>
              <w:marTop w:val="0"/>
              <w:marBottom w:val="0"/>
              <w:divBdr>
                <w:top w:val="none" w:sz="0" w:space="0" w:color="auto"/>
                <w:left w:val="none" w:sz="0" w:space="0" w:color="auto"/>
                <w:bottom w:val="none" w:sz="0" w:space="0" w:color="auto"/>
                <w:right w:val="none" w:sz="0" w:space="0" w:color="auto"/>
              </w:divBdr>
              <w:divsChild>
                <w:div w:id="772819470">
                  <w:marLeft w:val="0"/>
                  <w:marRight w:val="0"/>
                  <w:marTop w:val="0"/>
                  <w:marBottom w:val="0"/>
                  <w:divBdr>
                    <w:top w:val="none" w:sz="0" w:space="0" w:color="auto"/>
                    <w:left w:val="none" w:sz="0" w:space="0" w:color="auto"/>
                    <w:bottom w:val="none" w:sz="0" w:space="0" w:color="auto"/>
                    <w:right w:val="none" w:sz="0" w:space="0" w:color="auto"/>
                  </w:divBdr>
                  <w:divsChild>
                    <w:div w:id="1603684281">
                      <w:marLeft w:val="0"/>
                      <w:marRight w:val="0"/>
                      <w:marTop w:val="0"/>
                      <w:marBottom w:val="0"/>
                      <w:divBdr>
                        <w:top w:val="none" w:sz="0" w:space="0" w:color="auto"/>
                        <w:left w:val="none" w:sz="0" w:space="0" w:color="auto"/>
                        <w:bottom w:val="none" w:sz="0" w:space="0" w:color="auto"/>
                        <w:right w:val="none" w:sz="0" w:space="0" w:color="auto"/>
                      </w:divBdr>
                      <w:divsChild>
                        <w:div w:id="1946420860">
                          <w:marLeft w:val="0"/>
                          <w:marRight w:val="0"/>
                          <w:marTop w:val="0"/>
                          <w:marBottom w:val="0"/>
                          <w:divBdr>
                            <w:top w:val="none" w:sz="0" w:space="0" w:color="auto"/>
                            <w:left w:val="none" w:sz="0" w:space="0" w:color="auto"/>
                            <w:bottom w:val="none" w:sz="0" w:space="0" w:color="auto"/>
                            <w:right w:val="none" w:sz="0" w:space="0" w:color="auto"/>
                          </w:divBdr>
                          <w:divsChild>
                            <w:div w:id="855121431">
                              <w:marLeft w:val="0"/>
                              <w:marRight w:val="0"/>
                              <w:marTop w:val="0"/>
                              <w:marBottom w:val="0"/>
                              <w:divBdr>
                                <w:top w:val="none" w:sz="0" w:space="0" w:color="auto"/>
                                <w:left w:val="none" w:sz="0" w:space="0" w:color="auto"/>
                                <w:bottom w:val="none" w:sz="0" w:space="0" w:color="auto"/>
                                <w:right w:val="none" w:sz="0" w:space="0" w:color="auto"/>
                              </w:divBdr>
                              <w:divsChild>
                                <w:div w:id="58872105">
                                  <w:marLeft w:val="0"/>
                                  <w:marRight w:val="0"/>
                                  <w:marTop w:val="0"/>
                                  <w:marBottom w:val="0"/>
                                  <w:divBdr>
                                    <w:top w:val="none" w:sz="0" w:space="0" w:color="auto"/>
                                    <w:left w:val="none" w:sz="0" w:space="0" w:color="auto"/>
                                    <w:bottom w:val="none" w:sz="0" w:space="0" w:color="auto"/>
                                    <w:right w:val="none" w:sz="0" w:space="0" w:color="auto"/>
                                  </w:divBdr>
                                  <w:divsChild>
                                    <w:div w:id="1218974394">
                                      <w:marLeft w:val="0"/>
                                      <w:marRight w:val="0"/>
                                      <w:marTop w:val="0"/>
                                      <w:marBottom w:val="0"/>
                                      <w:divBdr>
                                        <w:top w:val="none" w:sz="0" w:space="0" w:color="auto"/>
                                        <w:left w:val="none" w:sz="0" w:space="0" w:color="auto"/>
                                        <w:bottom w:val="none" w:sz="0" w:space="0" w:color="auto"/>
                                        <w:right w:val="none" w:sz="0" w:space="0" w:color="auto"/>
                                      </w:divBdr>
                                      <w:divsChild>
                                        <w:div w:id="2062167815">
                                          <w:marLeft w:val="0"/>
                                          <w:marRight w:val="0"/>
                                          <w:marTop w:val="0"/>
                                          <w:marBottom w:val="0"/>
                                          <w:divBdr>
                                            <w:top w:val="none" w:sz="0" w:space="0" w:color="auto"/>
                                            <w:left w:val="none" w:sz="0" w:space="0" w:color="auto"/>
                                            <w:bottom w:val="none" w:sz="0" w:space="0" w:color="auto"/>
                                            <w:right w:val="none" w:sz="0" w:space="0" w:color="auto"/>
                                          </w:divBdr>
                                          <w:divsChild>
                                            <w:div w:id="1365669839">
                                              <w:marLeft w:val="0"/>
                                              <w:marRight w:val="0"/>
                                              <w:marTop w:val="0"/>
                                              <w:marBottom w:val="0"/>
                                              <w:divBdr>
                                                <w:top w:val="none" w:sz="0" w:space="0" w:color="auto"/>
                                                <w:left w:val="none" w:sz="0" w:space="0" w:color="auto"/>
                                                <w:bottom w:val="none" w:sz="0" w:space="0" w:color="auto"/>
                                                <w:right w:val="none" w:sz="0" w:space="0" w:color="auto"/>
                                              </w:divBdr>
                                              <w:divsChild>
                                                <w:div w:id="233011140">
                                                  <w:marLeft w:val="0"/>
                                                  <w:marRight w:val="0"/>
                                                  <w:marTop w:val="0"/>
                                                  <w:marBottom w:val="0"/>
                                                  <w:divBdr>
                                                    <w:top w:val="none" w:sz="0" w:space="0" w:color="auto"/>
                                                    <w:left w:val="none" w:sz="0" w:space="0" w:color="auto"/>
                                                    <w:bottom w:val="none" w:sz="0" w:space="0" w:color="auto"/>
                                                    <w:right w:val="none" w:sz="0" w:space="0" w:color="auto"/>
                                                  </w:divBdr>
                                                  <w:divsChild>
                                                    <w:div w:id="15886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КСП-2</cp:lastModifiedBy>
  <cp:revision>41</cp:revision>
  <dcterms:created xsi:type="dcterms:W3CDTF">2014-05-13T06:42:00Z</dcterms:created>
  <dcterms:modified xsi:type="dcterms:W3CDTF">2014-09-08T01:31:00Z</dcterms:modified>
</cp:coreProperties>
</file>